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1E0" w:firstRow="1" w:lastRow="1" w:firstColumn="1" w:lastColumn="1" w:noHBand="0" w:noVBand="0"/>
      </w:tblPr>
      <w:tblGrid>
        <w:gridCol w:w="3828"/>
        <w:gridCol w:w="5954"/>
      </w:tblGrid>
      <w:tr w:rsidR="00FB7825" w:rsidRPr="00FB7825" w14:paraId="6FAE565A" w14:textId="77777777" w:rsidTr="005B3D93">
        <w:tc>
          <w:tcPr>
            <w:tcW w:w="3828" w:type="dxa"/>
          </w:tcPr>
          <w:p w14:paraId="4E05CA91" w14:textId="77777777" w:rsidR="009F35FD" w:rsidRPr="00FB7825" w:rsidRDefault="009F35FD" w:rsidP="009F35FD">
            <w:pPr>
              <w:spacing w:after="0" w:line="240" w:lineRule="auto"/>
              <w:jc w:val="center"/>
              <w:rPr>
                <w:b/>
                <w:sz w:val="26"/>
                <w:szCs w:val="26"/>
              </w:rPr>
            </w:pPr>
            <w:bookmarkStart w:id="0" w:name="loai_1"/>
            <w:r w:rsidRPr="00FB7825">
              <w:rPr>
                <w:b/>
                <w:sz w:val="26"/>
                <w:szCs w:val="26"/>
              </w:rPr>
              <w:t xml:space="preserve">HỘI </w:t>
            </w:r>
            <w:r w:rsidRPr="00FB7825">
              <w:rPr>
                <w:rFonts w:hint="eastAsia"/>
                <w:b/>
                <w:sz w:val="26"/>
                <w:szCs w:val="26"/>
              </w:rPr>
              <w:t>Đ</w:t>
            </w:r>
            <w:r w:rsidRPr="00FB7825">
              <w:rPr>
                <w:b/>
                <w:sz w:val="26"/>
                <w:szCs w:val="26"/>
              </w:rPr>
              <w:t>ỒNG NHÂN DÂN</w:t>
            </w:r>
          </w:p>
          <w:p w14:paraId="4F390619" w14:textId="77777777" w:rsidR="009F35FD" w:rsidRPr="00FB7825" w:rsidRDefault="009F35FD" w:rsidP="009F35FD">
            <w:pPr>
              <w:spacing w:after="0" w:line="240" w:lineRule="auto"/>
              <w:jc w:val="center"/>
              <w:rPr>
                <w:b/>
                <w:sz w:val="26"/>
                <w:szCs w:val="26"/>
              </w:rPr>
            </w:pPr>
            <w:r w:rsidRPr="00FB7825">
              <w:rPr>
                <w:b/>
                <w:sz w:val="26"/>
                <w:szCs w:val="26"/>
              </w:rPr>
              <w:t>TỈNH THÁI NGUYÊN</w:t>
            </w:r>
          </w:p>
        </w:tc>
        <w:tc>
          <w:tcPr>
            <w:tcW w:w="5954" w:type="dxa"/>
          </w:tcPr>
          <w:p w14:paraId="59ABDCB9" w14:textId="77777777" w:rsidR="009F35FD" w:rsidRPr="00FB7825" w:rsidRDefault="009F35FD" w:rsidP="009F35FD">
            <w:pPr>
              <w:spacing w:after="0" w:line="240" w:lineRule="auto"/>
              <w:ind w:hanging="108"/>
              <w:jc w:val="center"/>
              <w:rPr>
                <w:b/>
              </w:rPr>
            </w:pPr>
            <w:r w:rsidRPr="00FB7825">
              <w:rPr>
                <w:b/>
                <w:sz w:val="26"/>
              </w:rPr>
              <w:t xml:space="preserve">CỘNG HÒA XÃ HỘI CHỦ NGHĨA </w:t>
            </w:r>
            <w:r w:rsidRPr="00FB7825">
              <w:rPr>
                <w:b/>
                <w:bCs/>
                <w:sz w:val="26"/>
              </w:rPr>
              <w:t>VIỆT NAM</w:t>
            </w:r>
          </w:p>
          <w:p w14:paraId="313F97C6" w14:textId="33EED016" w:rsidR="009F35FD" w:rsidRPr="00FB7825" w:rsidRDefault="009F35FD" w:rsidP="009F35FD">
            <w:pPr>
              <w:spacing w:after="0" w:line="240" w:lineRule="auto"/>
              <w:jc w:val="center"/>
              <w:rPr>
                <w:b/>
                <w:sz w:val="26"/>
                <w:szCs w:val="26"/>
              </w:rPr>
            </w:pPr>
            <w:r w:rsidRPr="00FB7825">
              <w:rPr>
                <w:b/>
              </w:rPr>
              <w:t>Độc lập - Tự do - Hạnh phúc</w:t>
            </w:r>
          </w:p>
        </w:tc>
      </w:tr>
      <w:tr w:rsidR="00FB7825" w:rsidRPr="00FB7825" w14:paraId="74215B22" w14:textId="77777777" w:rsidTr="009F35FD">
        <w:trPr>
          <w:trHeight w:val="802"/>
        </w:trPr>
        <w:tc>
          <w:tcPr>
            <w:tcW w:w="3828" w:type="dxa"/>
          </w:tcPr>
          <w:p w14:paraId="0E33A938" w14:textId="292AD0A8" w:rsidR="009F35FD" w:rsidRPr="00FB7825" w:rsidRDefault="009F35FD" w:rsidP="005B3D93">
            <w:pPr>
              <w:spacing w:before="120"/>
              <w:jc w:val="center"/>
              <w:rPr>
                <w:b/>
              </w:rPr>
            </w:pPr>
            <w:r w:rsidRPr="00FB7825">
              <w:rPr>
                <w:noProof/>
              </w:rPr>
              <mc:AlternateContent>
                <mc:Choice Requires="wps">
                  <w:drawing>
                    <wp:anchor distT="0" distB="0" distL="114300" distR="114300" simplePos="0" relativeHeight="251666432" behindDoc="0" locked="0" layoutInCell="1" allowOverlap="1" wp14:anchorId="2448EB51" wp14:editId="7B67DF29">
                      <wp:simplePos x="0" y="0"/>
                      <wp:positionH relativeFrom="column">
                        <wp:posOffset>650875</wp:posOffset>
                      </wp:positionH>
                      <wp:positionV relativeFrom="paragraph">
                        <wp:posOffset>3810</wp:posOffset>
                      </wp:positionV>
                      <wp:extent cx="966470" cy="635"/>
                      <wp:effectExtent l="5080" t="10160" r="9525" b="8255"/>
                      <wp:wrapNone/>
                      <wp:docPr id="159849584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0BF9E" id="_x0000_t32" coordsize="21600,21600" o:spt="32" o:oned="t" path="m,l21600,21600e" filled="f">
                      <v:path arrowok="t" fillok="f" o:connecttype="none"/>
                      <o:lock v:ext="edit" shapetype="t"/>
                    </v:shapetype>
                    <v:shape id="Straight Arrow Connector 8" o:spid="_x0000_s1026" type="#_x0000_t32" style="position:absolute;margin-left:51.25pt;margin-top:.3pt;width:76.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"/>
                  </w:pict>
                </mc:Fallback>
              </mc:AlternateContent>
            </w:r>
            <w:r w:rsidRPr="00FB7825">
              <w:t xml:space="preserve">Số:        </w:t>
            </w:r>
            <w:r w:rsidR="00D1276F" w:rsidRPr="00FB7825">
              <w:t>/202</w:t>
            </w:r>
            <w:r w:rsidR="00311EFD" w:rsidRPr="00FB7825">
              <w:t>6</w:t>
            </w:r>
            <w:r w:rsidRPr="00FB7825">
              <w:t>/NQ-H</w:t>
            </w:r>
            <w:r w:rsidRPr="00FB7825">
              <w:rPr>
                <w:rFonts w:hint="eastAsia"/>
              </w:rPr>
              <w:t>Đ</w:t>
            </w:r>
            <w:r w:rsidRPr="00FB7825">
              <w:t>ND</w:t>
            </w:r>
          </w:p>
        </w:tc>
        <w:tc>
          <w:tcPr>
            <w:tcW w:w="5954" w:type="dxa"/>
          </w:tcPr>
          <w:p w14:paraId="6EEF79D2" w14:textId="3A6EC1ED" w:rsidR="009F35FD" w:rsidRPr="00FB7825" w:rsidRDefault="009F35FD" w:rsidP="005B3D93">
            <w:pPr>
              <w:spacing w:before="120" w:after="120"/>
              <w:ind w:hanging="108"/>
              <w:jc w:val="center"/>
              <w:rPr>
                <w:b/>
                <w:sz w:val="26"/>
              </w:rPr>
            </w:pPr>
            <w:r w:rsidRPr="00FB7825">
              <w:rPr>
                <w:i/>
                <w:noProof/>
                <w:sz w:val="26"/>
                <w:szCs w:val="26"/>
              </w:rPr>
              <mc:AlternateContent>
                <mc:Choice Requires="wps">
                  <w:drawing>
                    <wp:anchor distT="0" distB="0" distL="114300" distR="114300" simplePos="0" relativeHeight="251667456" behindDoc="0" locked="0" layoutInCell="1" allowOverlap="1" wp14:anchorId="1C784BEF" wp14:editId="555B8B32">
                      <wp:simplePos x="0" y="0"/>
                      <wp:positionH relativeFrom="column">
                        <wp:posOffset>729615</wp:posOffset>
                      </wp:positionH>
                      <wp:positionV relativeFrom="paragraph">
                        <wp:posOffset>13970</wp:posOffset>
                      </wp:positionV>
                      <wp:extent cx="2162175" cy="0"/>
                      <wp:effectExtent l="0" t="0" r="0" b="0"/>
                      <wp:wrapNone/>
                      <wp:docPr id="146040193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B68F3" id="Straight Arrow Connector 7" o:spid="_x0000_s1026" type="#_x0000_t32" style="position:absolute;margin-left:57.45pt;margin-top:1.1pt;width:17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"/>
                  </w:pict>
                </mc:Fallback>
              </mc:AlternateContent>
            </w:r>
            <w:r w:rsidRPr="00FB7825">
              <w:rPr>
                <w:i/>
                <w:sz w:val="26"/>
                <w:szCs w:val="26"/>
              </w:rPr>
              <w:t xml:space="preserve">   </w:t>
            </w:r>
            <w:r w:rsidRPr="00FB7825">
              <w:rPr>
                <w:i/>
                <w:szCs w:val="26"/>
              </w:rPr>
              <w:t xml:space="preserve">Thái Nguyên, ngày     tháng </w:t>
            </w:r>
            <w:r w:rsidR="00311EFD" w:rsidRPr="00FB7825">
              <w:rPr>
                <w:i/>
                <w:szCs w:val="26"/>
              </w:rPr>
              <w:t xml:space="preserve">  </w:t>
            </w:r>
            <w:r w:rsidRPr="00FB7825">
              <w:rPr>
                <w:i/>
                <w:szCs w:val="26"/>
              </w:rPr>
              <w:t xml:space="preserve"> năm 202</w:t>
            </w:r>
            <w:r w:rsidR="00311EFD" w:rsidRPr="00FB7825">
              <w:rPr>
                <w:i/>
                <w:szCs w:val="26"/>
              </w:rPr>
              <w:t>6</w:t>
            </w:r>
          </w:p>
        </w:tc>
      </w:tr>
    </w:tbl>
    <w:p w14:paraId="3A7F9D14" w14:textId="326114E5" w:rsidR="001064C2" w:rsidRPr="00FB7825" w:rsidRDefault="009F35FD" w:rsidP="009F35FD">
      <w:pPr>
        <w:spacing w:before="120" w:after="0" w:line="320" w:lineRule="exact"/>
        <w:jc w:val="center"/>
        <w:rPr>
          <w:rFonts w:eastAsia="Times New Roman" w:cs="Times New Roman"/>
          <w:b/>
          <w:bCs/>
          <w:szCs w:val="28"/>
        </w:rPr>
      </w:pPr>
      <w:r w:rsidRPr="00FB7825">
        <w:rPr>
          <w:noProof/>
        </w:rPr>
        <mc:AlternateContent>
          <mc:Choice Requires="wps">
            <w:drawing>
              <wp:anchor distT="0" distB="0" distL="114300" distR="114300" simplePos="0" relativeHeight="251668480" behindDoc="0" locked="0" layoutInCell="1" allowOverlap="1" wp14:anchorId="4051917B" wp14:editId="5A1BD3DB">
                <wp:simplePos x="0" y="0"/>
                <wp:positionH relativeFrom="column">
                  <wp:posOffset>163830</wp:posOffset>
                </wp:positionH>
                <wp:positionV relativeFrom="paragraph">
                  <wp:posOffset>-147320</wp:posOffset>
                </wp:positionV>
                <wp:extent cx="1609725" cy="342900"/>
                <wp:effectExtent l="0" t="0" r="28575" b="19050"/>
                <wp:wrapNone/>
                <wp:docPr id="811385682" name="Text Box 9"/>
                <wp:cNvGraphicFramePr/>
                <a:graphic xmlns:a="http://schemas.openxmlformats.org/drawingml/2006/main">
                  <a:graphicData uri="http://schemas.microsoft.com/office/word/2010/wordprocessingShape">
                    <wps:wsp>
                      <wps:cNvSpPr txBox="1"/>
                      <wps:spPr>
                        <a:xfrm>
                          <a:off x="0" y="0"/>
                          <a:ext cx="1609725" cy="342900"/>
                        </a:xfrm>
                        <a:prstGeom prst="rect">
                          <a:avLst/>
                        </a:prstGeom>
                        <a:solidFill>
                          <a:schemeClr val="lt1"/>
                        </a:solidFill>
                        <a:ln w="6350">
                          <a:solidFill>
                            <a:prstClr val="black"/>
                          </a:solidFill>
                        </a:ln>
                      </wps:spPr>
                      <wps:txbx>
                        <w:txbxContent>
                          <w:p w14:paraId="7DBEAA3D" w14:textId="487C704D" w:rsidR="009F35FD" w:rsidRDefault="009F35FD" w:rsidP="009F35FD">
                            <w:pPr>
                              <w:jc w:val="center"/>
                            </w:pPr>
                            <w:r>
                              <w:t xml:space="preserve">DỰ THẢO LẦN </w:t>
                            </w:r>
                            <w:r w:rsidR="000F4F4C">
                              <w:t>1</w:t>
                            </w:r>
                          </w:p>
                          <w:p w14:paraId="631DFBB9" w14:textId="77777777" w:rsidR="009F35FD" w:rsidRDefault="009F35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1917B" id="_x0000_t202" coordsize="21600,21600" o:spt="202" path="m,l,21600r21600,l21600,xe">
                <v:stroke joinstyle="miter"/>
                <v:path gradientshapeok="t" o:connecttype="rect"/>
              </v:shapetype>
              <v:shape id="Text Box 9" o:spid="_x0000_s1026" type="#_x0000_t202" style="position:absolute;left:0;text-align:left;margin-left:12.9pt;margin-top:-11.6pt;width:126.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" fillcolor="white [3201]" strokeweight=".5pt">
                <v:textbox>
                  <w:txbxContent>
                    <w:p w14:paraId="7DBEAA3D" w14:textId="487C704D" w:rsidR="009F35FD" w:rsidRDefault="009F35FD" w:rsidP="009F35FD">
                      <w:pPr>
                        <w:jc w:val="center"/>
                      </w:pPr>
                      <w:r>
                        <w:t xml:space="preserve">DỰ THẢO LẦN </w:t>
                      </w:r>
                      <w:r w:rsidR="000F4F4C">
                        <w:t>1</w:t>
                      </w:r>
                    </w:p>
                    <w:p w14:paraId="631DFBB9" w14:textId="77777777" w:rsidR="009F35FD" w:rsidRDefault="009F35FD"/>
                  </w:txbxContent>
                </v:textbox>
              </v:shape>
            </w:pict>
          </mc:Fallback>
        </mc:AlternateContent>
      </w:r>
      <w:r w:rsidR="001064C2" w:rsidRPr="00FB7825">
        <w:rPr>
          <w:rFonts w:eastAsia="Times New Roman" w:cs="Times New Roman"/>
          <w:b/>
          <w:bCs/>
          <w:szCs w:val="28"/>
          <w:lang w:val="vi-VN"/>
        </w:rPr>
        <w:t>NGHỊ QUYẾT</w:t>
      </w:r>
      <w:bookmarkEnd w:id="0"/>
    </w:p>
    <w:p w14:paraId="6AC36BF9" w14:textId="62267248" w:rsidR="00181896" w:rsidRPr="00FB7825" w:rsidRDefault="00181896" w:rsidP="00274360">
      <w:pPr>
        <w:spacing w:after="0" w:line="320" w:lineRule="exact"/>
        <w:jc w:val="center"/>
        <w:rPr>
          <w:rFonts w:eastAsia="Times New Roman" w:cs="Times New Roman"/>
          <w:b/>
          <w:bCs/>
          <w:szCs w:val="28"/>
        </w:rPr>
      </w:pPr>
      <w:r w:rsidRPr="00FB7825">
        <w:rPr>
          <w:rFonts w:eastAsia="Times New Roman" w:cs="Times New Roman"/>
          <w:b/>
          <w:bCs/>
          <w:szCs w:val="28"/>
        </w:rPr>
        <w:t xml:space="preserve">Quy định </w:t>
      </w:r>
      <w:r w:rsidR="00CF19EF" w:rsidRPr="00FB7825">
        <w:rPr>
          <w:rFonts w:eastAsia="Times New Roman" w:cs="Times New Roman"/>
          <w:b/>
          <w:bCs/>
          <w:szCs w:val="28"/>
        </w:rPr>
        <w:t xml:space="preserve">chính sách hỗ trợ phát triển </w:t>
      </w:r>
      <w:r w:rsidR="00311EFD" w:rsidRPr="00FB7825">
        <w:rPr>
          <w:rFonts w:eastAsia="Times New Roman" w:cs="Times New Roman"/>
          <w:b/>
          <w:bCs/>
          <w:szCs w:val="28"/>
        </w:rPr>
        <w:t>nông nghiệp, lâm nghiệp</w:t>
      </w:r>
      <w:r w:rsidR="004F0FB4" w:rsidRPr="00FB7825">
        <w:rPr>
          <w:rFonts w:eastAsia="Times New Roman" w:cs="Times New Roman"/>
          <w:b/>
          <w:bCs/>
          <w:szCs w:val="28"/>
        </w:rPr>
        <w:t>,</w:t>
      </w:r>
      <w:r w:rsidR="00311EFD" w:rsidRPr="00FB7825">
        <w:rPr>
          <w:rFonts w:eastAsia="Times New Roman" w:cs="Times New Roman"/>
          <w:b/>
          <w:bCs/>
          <w:szCs w:val="28"/>
        </w:rPr>
        <w:t xml:space="preserve"> thủy sản </w:t>
      </w:r>
      <w:r w:rsidRPr="00FB7825">
        <w:rPr>
          <w:rFonts w:eastAsia="Times New Roman" w:cs="Times New Roman"/>
          <w:b/>
          <w:bCs/>
          <w:szCs w:val="28"/>
        </w:rPr>
        <w:t xml:space="preserve">trên địa bàn </w:t>
      </w:r>
      <w:r w:rsidR="009121D4" w:rsidRPr="00FB7825">
        <w:rPr>
          <w:rFonts w:eastAsia="Times New Roman" w:cs="Times New Roman"/>
          <w:b/>
          <w:bCs/>
          <w:szCs w:val="28"/>
        </w:rPr>
        <w:t xml:space="preserve">tỉnh </w:t>
      </w:r>
      <w:r w:rsidR="00CF19EF" w:rsidRPr="00FB7825">
        <w:rPr>
          <w:rFonts w:eastAsia="Times New Roman" w:cs="Times New Roman"/>
          <w:b/>
          <w:bCs/>
          <w:szCs w:val="28"/>
        </w:rPr>
        <w:t xml:space="preserve">Thái Nguyên </w:t>
      </w:r>
    </w:p>
    <w:p w14:paraId="5B7BC5F8" w14:textId="77777777" w:rsidR="00FC0D0C" w:rsidRPr="00FB7825" w:rsidRDefault="00FC0D0C" w:rsidP="00274360">
      <w:pPr>
        <w:spacing w:after="0" w:line="320" w:lineRule="exact"/>
        <w:jc w:val="center"/>
        <w:rPr>
          <w:rFonts w:eastAsia="Times New Roman" w:cs="Times New Roman"/>
          <w:b/>
          <w:bCs/>
          <w:szCs w:val="28"/>
        </w:rPr>
      </w:pPr>
    </w:p>
    <w:p w14:paraId="3927F34F" w14:textId="6F9DCEE1" w:rsidR="00DD5A42" w:rsidRPr="00FB7825" w:rsidRDefault="00AE4960" w:rsidP="004F0FB4">
      <w:pPr>
        <w:spacing w:before="100" w:after="0" w:line="320" w:lineRule="exact"/>
        <w:ind w:firstLine="709"/>
        <w:jc w:val="both"/>
        <w:rPr>
          <w:rFonts w:eastAsia="Times New Roman"/>
          <w:b/>
          <w:szCs w:val="28"/>
        </w:rPr>
      </w:pPr>
      <w:r w:rsidRPr="00FB7825">
        <w:rPr>
          <w:rStyle w:val="fontstyle01"/>
          <w:color w:val="auto"/>
          <w:spacing w:val="-6"/>
          <w:lang w:val="vi-VN"/>
        </w:rPr>
        <w:t xml:space="preserve">Căn cứ Luật Tổ chức chính quyền địa phương </w:t>
      </w:r>
      <w:r w:rsidR="001F5AD2" w:rsidRPr="00FB7825">
        <w:rPr>
          <w:rFonts w:eastAsia="Times New Roman"/>
          <w:i/>
          <w:spacing w:val="-6"/>
          <w:szCs w:val="28"/>
          <w:lang w:val="vi-VN"/>
        </w:rPr>
        <w:t>số 72/2025/QH15;</w:t>
      </w:r>
    </w:p>
    <w:p w14:paraId="7F9E97B1" w14:textId="3D8A60F1" w:rsidR="00B93F18" w:rsidRPr="00FB7825" w:rsidRDefault="00B93F18" w:rsidP="004F0FB4">
      <w:pPr>
        <w:spacing w:before="100" w:after="0" w:line="320" w:lineRule="exact"/>
        <w:ind w:firstLine="709"/>
        <w:jc w:val="both"/>
        <w:rPr>
          <w:rFonts w:eastAsia="Times New Roman" w:cs="Times New Roman"/>
          <w:i/>
          <w:iCs/>
          <w:szCs w:val="28"/>
        </w:rPr>
      </w:pPr>
      <w:r w:rsidRPr="00FB7825">
        <w:rPr>
          <w:rFonts w:eastAsia="Times New Roman" w:cs="Times New Roman"/>
          <w:i/>
          <w:iCs/>
          <w:szCs w:val="28"/>
        </w:rPr>
        <w:t>Căn cứ Luật Lâm nghiệp số 16/2017/QH14 được sửa đổi, bổ sung bởi Luật số 16/2023/QH15, Luật số 31/2024/QH15 và Luật số 146/2025/QH15;</w:t>
      </w:r>
    </w:p>
    <w:p w14:paraId="0D3AD9E5" w14:textId="2CC794A7" w:rsidR="009F35FD" w:rsidRPr="00FB7825" w:rsidRDefault="009F35FD" w:rsidP="004F0FB4">
      <w:pPr>
        <w:spacing w:before="100" w:after="0" w:line="320" w:lineRule="exact"/>
        <w:ind w:firstLine="709"/>
        <w:jc w:val="both"/>
        <w:rPr>
          <w:rFonts w:eastAsia="Times New Roman" w:cs="Times New Roman"/>
          <w:i/>
          <w:iCs/>
          <w:szCs w:val="28"/>
        </w:rPr>
      </w:pPr>
      <w:r w:rsidRPr="00FB7825">
        <w:rPr>
          <w:rFonts w:eastAsia="Times New Roman" w:cs="Times New Roman"/>
          <w:i/>
          <w:iCs/>
          <w:szCs w:val="28"/>
          <w:lang w:val="vi-VN"/>
        </w:rPr>
        <w:t>Căn cứ Luật Trồng trọt</w:t>
      </w:r>
      <w:r w:rsidR="001F5AD2" w:rsidRPr="00FB7825">
        <w:rPr>
          <w:rFonts w:eastAsia="Times New Roman" w:cs="Times New Roman"/>
          <w:i/>
          <w:iCs/>
          <w:szCs w:val="28"/>
          <w:lang w:val="vi-VN"/>
        </w:rPr>
        <w:t xml:space="preserve"> số 31/2018/QH14</w:t>
      </w:r>
      <w:r w:rsidRPr="00FB7825">
        <w:rPr>
          <w:rFonts w:eastAsia="Times New Roman" w:cs="Times New Roman"/>
          <w:i/>
          <w:iCs/>
          <w:szCs w:val="28"/>
          <w:lang w:val="vi-VN"/>
        </w:rPr>
        <w:t>;</w:t>
      </w:r>
    </w:p>
    <w:p w14:paraId="39967CAB" w14:textId="397A4274" w:rsidR="000B6EF3" w:rsidRPr="00FB7825" w:rsidRDefault="000B6EF3" w:rsidP="004F0FB4">
      <w:pPr>
        <w:spacing w:before="100" w:after="0" w:line="320" w:lineRule="exact"/>
        <w:ind w:firstLine="709"/>
        <w:jc w:val="both"/>
        <w:rPr>
          <w:rFonts w:eastAsia="Times New Roman" w:cs="Times New Roman"/>
          <w:i/>
          <w:iCs/>
          <w:szCs w:val="28"/>
        </w:rPr>
      </w:pPr>
      <w:r w:rsidRPr="00FB7825">
        <w:rPr>
          <w:rFonts w:eastAsia="Times New Roman" w:cs="Times New Roman"/>
          <w:i/>
          <w:iCs/>
          <w:szCs w:val="28"/>
        </w:rPr>
        <w:t>Căn cứ Luật Chăn nuôi số 32/2018/QH14;</w:t>
      </w:r>
    </w:p>
    <w:p w14:paraId="01E4B526" w14:textId="77777777" w:rsidR="00B93F18" w:rsidRPr="00FB7825" w:rsidRDefault="00B93F18" w:rsidP="004F0FB4">
      <w:pPr>
        <w:spacing w:before="100" w:after="0" w:line="320" w:lineRule="exact"/>
        <w:ind w:firstLine="709"/>
        <w:jc w:val="both"/>
        <w:rPr>
          <w:rFonts w:eastAsia="Times New Roman" w:cs="Times New Roman"/>
          <w:i/>
          <w:iCs/>
          <w:szCs w:val="28"/>
          <w:lang w:val="vi-VN"/>
        </w:rPr>
      </w:pPr>
      <w:r w:rsidRPr="00FB7825">
        <w:rPr>
          <w:rFonts w:eastAsia="Times New Roman" w:cs="Times New Roman"/>
          <w:i/>
          <w:iCs/>
          <w:szCs w:val="28"/>
          <w:lang w:val="vi-VN"/>
        </w:rPr>
        <w:t>Căn cứ Luật Ngân sách nhà nước</w:t>
      </w:r>
      <w:r w:rsidRPr="00FB7825">
        <w:rPr>
          <w:rFonts w:eastAsia="Times New Roman" w:cs="Times New Roman"/>
          <w:i/>
          <w:iCs/>
          <w:szCs w:val="28"/>
        </w:rPr>
        <w:t xml:space="preserve"> số 89/2025/QH15</w:t>
      </w:r>
      <w:r w:rsidRPr="00FB7825">
        <w:rPr>
          <w:rFonts w:eastAsia="Times New Roman" w:cs="Times New Roman"/>
          <w:i/>
          <w:iCs/>
          <w:szCs w:val="28"/>
          <w:lang w:val="vi-VN"/>
        </w:rPr>
        <w:t>;</w:t>
      </w:r>
    </w:p>
    <w:p w14:paraId="2631C1E4" w14:textId="046C2DC0" w:rsidR="00B93F18" w:rsidRPr="00FB7825" w:rsidRDefault="00B93F18"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i/>
          <w:iCs/>
          <w:szCs w:val="28"/>
        </w:rPr>
      </w:pPr>
      <w:r w:rsidRPr="00FB7825">
        <w:rPr>
          <w:i/>
          <w:iCs/>
          <w:szCs w:val="28"/>
        </w:rPr>
        <w:t>Căn cứ Nghị định số 52/2018/NĐ-CP ngày 12 tháng 4 năm 2018 của Chính phủ về phát triển ngành nghề nông thôn;</w:t>
      </w:r>
    </w:p>
    <w:p w14:paraId="1DCBAD34" w14:textId="77777777" w:rsidR="00B93F18" w:rsidRPr="00FB7825" w:rsidRDefault="00B93F18"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i/>
          <w:iCs/>
          <w:szCs w:val="28"/>
        </w:rPr>
      </w:pPr>
      <w:r w:rsidRPr="00FB7825">
        <w:rPr>
          <w:rFonts w:ascii="Times New Roman Italic" w:hAnsi="Times New Roman Italic"/>
          <w:i/>
          <w:iCs/>
          <w:spacing w:val="4"/>
          <w:szCs w:val="28"/>
          <w:lang w:val="vi-VN"/>
        </w:rPr>
        <w:t>Căn cứ Nghị định số 57/2018/NĐ-CP ngày 17 tháng 4 năm 2018 của</w:t>
      </w:r>
      <w:r w:rsidRPr="00FB7825">
        <w:rPr>
          <w:rFonts w:asciiTheme="minorHAnsi" w:hAnsiTheme="minorHAnsi"/>
          <w:i/>
          <w:iCs/>
          <w:spacing w:val="4"/>
          <w:szCs w:val="28"/>
          <w:lang w:val="vi-VN"/>
        </w:rPr>
        <w:t xml:space="preserve"> </w:t>
      </w:r>
      <w:r w:rsidRPr="00FB7825">
        <w:rPr>
          <w:rFonts w:ascii="Times New Roman Italic" w:hAnsi="Times New Roman Italic"/>
          <w:i/>
          <w:iCs/>
          <w:spacing w:val="-4"/>
          <w:szCs w:val="28"/>
          <w:lang w:val="vi-VN"/>
        </w:rPr>
        <w:t>Chính phủ về cơ chế, chính sách khuyến khích doanh nghiệp đầu tư vào nông nghiệp</w:t>
      </w:r>
      <w:r w:rsidRPr="00FB7825">
        <w:rPr>
          <w:i/>
          <w:iCs/>
          <w:szCs w:val="28"/>
          <w:lang w:val="vi-VN"/>
        </w:rPr>
        <w:t>, nông thôn;</w:t>
      </w:r>
    </w:p>
    <w:p w14:paraId="7E19B06B" w14:textId="77777777" w:rsidR="00B93F18" w:rsidRPr="00FB7825" w:rsidRDefault="00B93F18"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i/>
          <w:iCs/>
          <w:szCs w:val="28"/>
          <w:lang w:val="vi-VN"/>
        </w:rPr>
      </w:pPr>
      <w:r w:rsidRPr="00FB7825">
        <w:rPr>
          <w:rFonts w:ascii="Times New Roman Italic" w:hAnsi="Times New Roman Italic"/>
          <w:i/>
          <w:iCs/>
          <w:spacing w:val="2"/>
          <w:szCs w:val="28"/>
          <w:lang w:val="vi-VN"/>
        </w:rPr>
        <w:t>Căn cứ Nghị định số 83/2018/NĐ-CP ngày 24 tháng 5 năm 2018 của Chính</w:t>
      </w:r>
      <w:r w:rsidRPr="00FB7825">
        <w:rPr>
          <w:rFonts w:ascii="Times New Roman Italic" w:hAnsi="Times New Roman Italic"/>
          <w:i/>
          <w:iCs/>
          <w:spacing w:val="-4"/>
          <w:szCs w:val="28"/>
          <w:lang w:val="vi-VN"/>
        </w:rPr>
        <w:t xml:space="preserve"> ph</w:t>
      </w:r>
      <w:r w:rsidRPr="00FB7825">
        <w:rPr>
          <w:i/>
          <w:iCs/>
          <w:szCs w:val="28"/>
          <w:lang w:val="vi-VN"/>
        </w:rPr>
        <w:t>ủ về khuyến nông;</w:t>
      </w:r>
    </w:p>
    <w:p w14:paraId="3A91ED63" w14:textId="77777777" w:rsidR="00B93F18" w:rsidRPr="00FB7825" w:rsidRDefault="00B93F18"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i/>
          <w:iCs/>
          <w:szCs w:val="28"/>
          <w:lang w:val="vi-VN"/>
        </w:rPr>
      </w:pPr>
      <w:r w:rsidRPr="00FB7825">
        <w:rPr>
          <w:rFonts w:ascii="Times New Roman Italic" w:hAnsi="Times New Roman Italic"/>
          <w:i/>
          <w:iCs/>
          <w:spacing w:val="4"/>
          <w:szCs w:val="28"/>
          <w:lang w:val="vi-VN"/>
        </w:rPr>
        <w:t>Căn cứ Nghị định số 98/2018/NĐ-CP ngày 05 tháng 7 năm 2018 của Chính</w:t>
      </w:r>
      <w:r w:rsidRPr="00FB7825">
        <w:rPr>
          <w:i/>
          <w:iCs/>
          <w:szCs w:val="28"/>
          <w:lang w:val="vi-VN"/>
        </w:rPr>
        <w:t xml:space="preserve"> phủ về chính sách khuyến khích phát triển hợp tác, liên kết trong sản xuất và tiêu thụ sản phẩm nông nghiệp;</w:t>
      </w:r>
    </w:p>
    <w:p w14:paraId="0B4CB3D4" w14:textId="77777777" w:rsidR="00B93F18" w:rsidRPr="00FB7825" w:rsidRDefault="00B93F18"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i/>
          <w:iCs/>
          <w:szCs w:val="28"/>
        </w:rPr>
      </w:pPr>
      <w:r w:rsidRPr="00FB7825">
        <w:rPr>
          <w:i/>
          <w:iCs/>
          <w:szCs w:val="28"/>
          <w:lang w:val="vi-VN"/>
        </w:rPr>
        <w:t>Căn cứ Nghị định số 109/2018/NĐ-CP ngày 29 tháng 8 năm 2018 của Chính phủ về nông nghiệp hữu cơ;</w:t>
      </w:r>
    </w:p>
    <w:p w14:paraId="25696DF0" w14:textId="77777777" w:rsidR="004F0FB4" w:rsidRPr="00FB7825" w:rsidRDefault="00B93F18"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i/>
          <w:iCs/>
          <w:szCs w:val="28"/>
        </w:rPr>
      </w:pPr>
      <w:r w:rsidRPr="00FB7825">
        <w:rPr>
          <w:i/>
          <w:iCs/>
          <w:szCs w:val="28"/>
        </w:rPr>
        <w:t>Nghị định số 58/2024/NĐ-CP ngày 24 tháng 5 năm 2024 của Chính phủ về một số chính sách đầu tư trong lâm nghiệp;</w:t>
      </w:r>
    </w:p>
    <w:p w14:paraId="6B884BD8" w14:textId="04EA23BB" w:rsidR="004F0FB4" w:rsidRPr="00FB7825" w:rsidRDefault="004F0FB4"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i/>
          <w:iCs/>
          <w:szCs w:val="28"/>
        </w:rPr>
      </w:pPr>
      <w:r w:rsidRPr="00FB7825">
        <w:rPr>
          <w:i/>
          <w:szCs w:val="28"/>
          <w:lang w:val="nl-NL" w:eastAsia="vi-VN"/>
        </w:rPr>
        <w:t>Căn cứ Nghị định số 112/2024/NĐ-CP ngày 11 tháng 9 năm 2024 của Chính phủ quy định chi tiết về đất trồng lúa;</w:t>
      </w:r>
    </w:p>
    <w:p w14:paraId="200C7B3C" w14:textId="00400F8F" w:rsidR="00B93F18" w:rsidRPr="00FB7825" w:rsidRDefault="00B93F18"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i/>
          <w:iCs/>
          <w:szCs w:val="28"/>
        </w:rPr>
      </w:pPr>
      <w:r w:rsidRPr="00FB7825">
        <w:rPr>
          <w:i/>
          <w:iCs/>
          <w:szCs w:val="28"/>
        </w:rPr>
        <w:t>Căn cứ Nghị định số 42/2026/NĐ-CP ngày 26 tháng 01 năm 2026 của Chính phủ về sửa đổi, bổ sung một số điều của các Nghị định trong lĩnh vực lâm nghiệp và kiểm lâm;</w:t>
      </w:r>
    </w:p>
    <w:p w14:paraId="3A445AA6" w14:textId="47A1FF2F" w:rsidR="00E74AFA" w:rsidRPr="00FB7825" w:rsidRDefault="00E74AFA"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i/>
          <w:iCs/>
          <w:lang w:val="vi-VN" w:eastAsia="vi-VN"/>
        </w:rPr>
      </w:pPr>
      <w:r w:rsidRPr="00FB7825">
        <w:rPr>
          <w:rFonts w:ascii="Times New Roman Italic" w:hAnsi="Times New Roman Italic"/>
          <w:i/>
          <w:iCs/>
          <w:spacing w:val="4"/>
          <w:szCs w:val="28"/>
          <w:lang w:val="vi-VN"/>
        </w:rPr>
        <w:t xml:space="preserve">Căn cứ </w:t>
      </w:r>
      <w:r w:rsidRPr="00FB7825">
        <w:rPr>
          <w:i/>
          <w:iCs/>
          <w:lang w:val="vi-VN" w:eastAsia="vi-VN"/>
        </w:rPr>
        <w:t xml:space="preserve">Nghị định số </w:t>
      </w:r>
      <w:r w:rsidR="000B6EF3" w:rsidRPr="00FB7825">
        <w:rPr>
          <w:i/>
          <w:iCs/>
          <w:lang w:eastAsia="vi-VN"/>
        </w:rPr>
        <w:t>73/2026</w:t>
      </w:r>
      <w:r w:rsidRPr="00FB7825">
        <w:rPr>
          <w:i/>
          <w:iCs/>
          <w:lang w:val="vi-VN" w:eastAsia="vi-VN"/>
        </w:rPr>
        <w:t xml:space="preserve">/NĐ-CP ngày </w:t>
      </w:r>
      <w:r w:rsidR="000B6EF3" w:rsidRPr="00FB7825">
        <w:rPr>
          <w:i/>
          <w:iCs/>
          <w:lang w:eastAsia="vi-VN"/>
        </w:rPr>
        <w:t>10</w:t>
      </w:r>
      <w:r w:rsidRPr="00FB7825">
        <w:rPr>
          <w:i/>
          <w:iCs/>
          <w:lang w:val="vi-VN" w:eastAsia="vi-VN"/>
        </w:rPr>
        <w:t xml:space="preserve"> tháng </w:t>
      </w:r>
      <w:r w:rsidR="000B6EF3" w:rsidRPr="00FB7825">
        <w:rPr>
          <w:i/>
          <w:iCs/>
          <w:lang w:eastAsia="vi-VN"/>
        </w:rPr>
        <w:t>3</w:t>
      </w:r>
      <w:r w:rsidRPr="00FB7825">
        <w:rPr>
          <w:i/>
          <w:iCs/>
          <w:lang w:val="vi-VN" w:eastAsia="vi-VN"/>
        </w:rPr>
        <w:t xml:space="preserve"> năm 20</w:t>
      </w:r>
      <w:r w:rsidR="000B6EF3" w:rsidRPr="00FB7825">
        <w:rPr>
          <w:i/>
          <w:iCs/>
          <w:lang w:eastAsia="vi-VN"/>
        </w:rPr>
        <w:t>2</w:t>
      </w:r>
      <w:r w:rsidRPr="00FB7825">
        <w:rPr>
          <w:i/>
          <w:iCs/>
          <w:lang w:val="vi-VN" w:eastAsia="vi-VN"/>
        </w:rPr>
        <w:t xml:space="preserve">6 của Chính phủ quy định chi tiết </w:t>
      </w:r>
      <w:r w:rsidR="00B93F18" w:rsidRPr="00FB7825">
        <w:rPr>
          <w:i/>
          <w:iCs/>
          <w:lang w:eastAsia="vi-VN"/>
        </w:rPr>
        <w:t xml:space="preserve">và hướng dẫn </w:t>
      </w:r>
      <w:r w:rsidRPr="00FB7825">
        <w:rPr>
          <w:i/>
          <w:iCs/>
          <w:lang w:val="vi-VN" w:eastAsia="vi-VN"/>
        </w:rPr>
        <w:t>thi hành một số điều của </w:t>
      </w:r>
      <w:bookmarkStart w:id="1" w:name="tvpllink_orzgiqxtpn_1"/>
      <w:r w:rsidRPr="00FB7825">
        <w:rPr>
          <w:i/>
          <w:iCs/>
          <w:lang w:eastAsia="vi-VN"/>
        </w:rPr>
        <w:fldChar w:fldCharType="begin"/>
      </w:r>
      <w:r w:rsidRPr="00FB7825">
        <w:rPr>
          <w:i/>
          <w:iCs/>
          <w:lang w:val="vi-VN" w:eastAsia="vi-VN"/>
        </w:rPr>
        <w:instrText>HYPERLINK "https://thuvienphapluat.vn/van-ban/Tai-chinh-nha-nuoc/Luat-ngan-sach-nha-nuoc-nam-2015-281762.aspx" \t "_blank"</w:instrText>
      </w:r>
      <w:r w:rsidRPr="00FB7825">
        <w:rPr>
          <w:i/>
          <w:iCs/>
          <w:lang w:eastAsia="vi-VN"/>
        </w:rPr>
      </w:r>
      <w:r w:rsidRPr="00FB7825">
        <w:rPr>
          <w:i/>
          <w:iCs/>
          <w:lang w:eastAsia="vi-VN"/>
        </w:rPr>
        <w:fldChar w:fldCharType="separate"/>
      </w:r>
      <w:r w:rsidRPr="00FB7825">
        <w:rPr>
          <w:rStyle w:val="Hyperlink"/>
          <w:i/>
          <w:iCs/>
          <w:color w:val="auto"/>
          <w:u w:val="none"/>
          <w:lang w:val="vi-VN" w:eastAsia="vi-VN"/>
        </w:rPr>
        <w:t xml:space="preserve">Luật </w:t>
      </w:r>
      <w:r w:rsidR="00B93F18" w:rsidRPr="00FB7825">
        <w:rPr>
          <w:rStyle w:val="Hyperlink"/>
          <w:i/>
          <w:iCs/>
          <w:color w:val="auto"/>
          <w:u w:val="none"/>
          <w:lang w:eastAsia="vi-VN"/>
        </w:rPr>
        <w:t>N</w:t>
      </w:r>
      <w:r w:rsidRPr="00FB7825">
        <w:rPr>
          <w:rStyle w:val="Hyperlink"/>
          <w:i/>
          <w:iCs/>
          <w:color w:val="auto"/>
          <w:u w:val="none"/>
          <w:lang w:val="vi-VN" w:eastAsia="vi-VN"/>
        </w:rPr>
        <w:t>gân sách nhà nước</w:t>
      </w:r>
      <w:r w:rsidRPr="00FB7825">
        <w:rPr>
          <w:i/>
          <w:iCs/>
          <w:lang w:val="vi-VN" w:eastAsia="vi-VN"/>
        </w:rPr>
        <w:fldChar w:fldCharType="end"/>
      </w:r>
      <w:bookmarkEnd w:id="1"/>
      <w:r w:rsidRPr="00FB7825">
        <w:rPr>
          <w:i/>
          <w:iCs/>
          <w:lang w:val="vi-VN" w:eastAsia="vi-VN"/>
        </w:rPr>
        <w:t>;</w:t>
      </w:r>
    </w:p>
    <w:p w14:paraId="5DCAEDCA" w14:textId="78E8737F" w:rsidR="00E74AFA" w:rsidRPr="00FB7825" w:rsidRDefault="006E3163"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rFonts w:ascii="Times New Roman Italic" w:hAnsi="Times New Roman Italic"/>
          <w:i/>
          <w:iCs/>
          <w:spacing w:val="4"/>
          <w:szCs w:val="28"/>
          <w:lang w:val="vi-VN"/>
        </w:rPr>
      </w:pPr>
      <w:r w:rsidRPr="00FB7825">
        <w:rPr>
          <w:rFonts w:ascii="Times New Roman Italic" w:hAnsi="Times New Roman Italic"/>
          <w:i/>
          <w:iCs/>
          <w:spacing w:val="4"/>
          <w:szCs w:val="28"/>
          <w:lang w:val="vi-VN"/>
        </w:rPr>
        <w:t>Xét Tờ trình số</w:t>
      </w:r>
      <w:r w:rsidR="00E74AFA" w:rsidRPr="00FB7825">
        <w:rPr>
          <w:rFonts w:ascii="Times New Roman Italic" w:hAnsi="Times New Roman Italic"/>
          <w:i/>
          <w:iCs/>
          <w:spacing w:val="4"/>
          <w:szCs w:val="28"/>
          <w:lang w:val="vi-VN"/>
        </w:rPr>
        <w:t xml:space="preserve"> </w:t>
      </w:r>
      <w:r w:rsidR="003A62C5" w:rsidRPr="00FB7825">
        <w:rPr>
          <w:rFonts w:ascii="Times New Roman Italic" w:hAnsi="Times New Roman Italic"/>
          <w:i/>
          <w:iCs/>
          <w:spacing w:val="4"/>
          <w:szCs w:val="28"/>
          <w:lang w:val="vi-VN"/>
        </w:rPr>
        <w:t xml:space="preserve">    </w:t>
      </w:r>
      <w:r w:rsidR="00E74AFA" w:rsidRPr="00FB7825">
        <w:rPr>
          <w:rFonts w:ascii="Times New Roman Italic" w:hAnsi="Times New Roman Italic"/>
          <w:i/>
          <w:iCs/>
          <w:spacing w:val="4"/>
          <w:szCs w:val="28"/>
          <w:lang w:val="vi-VN"/>
        </w:rPr>
        <w:t>/TTr</w:t>
      </w:r>
      <w:r w:rsidR="003A62C5" w:rsidRPr="00FB7825">
        <w:rPr>
          <w:rFonts w:ascii="Times New Roman Italic" w:hAnsi="Times New Roman Italic"/>
          <w:i/>
          <w:iCs/>
          <w:spacing w:val="4"/>
          <w:szCs w:val="28"/>
          <w:lang w:val="vi-VN"/>
        </w:rPr>
        <w:t>-UBND</w:t>
      </w:r>
      <w:r w:rsidR="00E74AFA" w:rsidRPr="00FB7825">
        <w:rPr>
          <w:rFonts w:ascii="Times New Roman Italic" w:hAnsi="Times New Roman Italic"/>
          <w:i/>
          <w:iCs/>
          <w:spacing w:val="4"/>
          <w:szCs w:val="28"/>
          <w:lang w:val="vi-VN"/>
        </w:rPr>
        <w:t xml:space="preserve"> </w:t>
      </w:r>
      <w:r w:rsidRPr="00FB7825">
        <w:rPr>
          <w:rFonts w:ascii="Times New Roman Italic" w:hAnsi="Times New Roman Italic"/>
          <w:i/>
          <w:iCs/>
          <w:spacing w:val="4"/>
          <w:szCs w:val="28"/>
          <w:lang w:val="vi-VN"/>
        </w:rPr>
        <w:t xml:space="preserve">ngày </w:t>
      </w:r>
      <w:r w:rsidR="003A62C5" w:rsidRPr="00FB7825">
        <w:rPr>
          <w:rFonts w:ascii="Times New Roman Italic" w:hAnsi="Times New Roman Italic"/>
          <w:i/>
          <w:iCs/>
          <w:spacing w:val="4"/>
          <w:szCs w:val="28"/>
          <w:lang w:val="vi-VN"/>
        </w:rPr>
        <w:t xml:space="preserve">   </w:t>
      </w:r>
      <w:r w:rsidR="00E74AFA" w:rsidRPr="00FB7825">
        <w:rPr>
          <w:rFonts w:ascii="Times New Roman Italic" w:hAnsi="Times New Roman Italic"/>
          <w:i/>
          <w:iCs/>
          <w:spacing w:val="4"/>
          <w:szCs w:val="28"/>
          <w:lang w:val="vi-VN"/>
        </w:rPr>
        <w:t xml:space="preserve"> </w:t>
      </w:r>
      <w:r w:rsidRPr="00FB7825">
        <w:rPr>
          <w:rFonts w:ascii="Times New Roman Italic" w:hAnsi="Times New Roman Italic"/>
          <w:i/>
          <w:iCs/>
          <w:spacing w:val="4"/>
          <w:szCs w:val="28"/>
          <w:lang w:val="vi-VN"/>
        </w:rPr>
        <w:t>tháng</w:t>
      </w:r>
      <w:r w:rsidR="00E74AFA" w:rsidRPr="00FB7825">
        <w:rPr>
          <w:rFonts w:ascii="Times New Roman Italic" w:hAnsi="Times New Roman Italic"/>
          <w:i/>
          <w:iCs/>
          <w:spacing w:val="4"/>
          <w:szCs w:val="28"/>
          <w:lang w:val="vi-VN"/>
        </w:rPr>
        <w:t xml:space="preserve"> </w:t>
      </w:r>
      <w:r w:rsidR="003A62C5" w:rsidRPr="00FB7825">
        <w:rPr>
          <w:rFonts w:ascii="Times New Roman Italic" w:hAnsi="Times New Roman Italic"/>
          <w:i/>
          <w:iCs/>
          <w:spacing w:val="4"/>
          <w:szCs w:val="28"/>
          <w:lang w:val="vi-VN"/>
        </w:rPr>
        <w:t xml:space="preserve">   </w:t>
      </w:r>
      <w:r w:rsidR="00E74AFA" w:rsidRPr="00FB7825">
        <w:rPr>
          <w:rFonts w:ascii="Times New Roman Italic" w:hAnsi="Times New Roman Italic"/>
          <w:i/>
          <w:iCs/>
          <w:spacing w:val="4"/>
          <w:szCs w:val="28"/>
          <w:lang w:val="vi-VN"/>
        </w:rPr>
        <w:t xml:space="preserve"> </w:t>
      </w:r>
      <w:r w:rsidRPr="00FB7825">
        <w:rPr>
          <w:rFonts w:ascii="Times New Roman Italic" w:hAnsi="Times New Roman Italic"/>
          <w:i/>
          <w:iCs/>
          <w:spacing w:val="4"/>
          <w:szCs w:val="28"/>
          <w:lang w:val="vi-VN"/>
        </w:rPr>
        <w:t>năm 202</w:t>
      </w:r>
      <w:r w:rsidR="003A62C5" w:rsidRPr="00FB7825">
        <w:rPr>
          <w:rFonts w:ascii="Times New Roman Italic" w:hAnsi="Times New Roman Italic"/>
          <w:i/>
          <w:iCs/>
          <w:spacing w:val="4"/>
          <w:szCs w:val="28"/>
          <w:lang w:val="vi-VN"/>
        </w:rPr>
        <w:t>6</w:t>
      </w:r>
      <w:r w:rsidRPr="00FB7825">
        <w:rPr>
          <w:rFonts w:ascii="Times New Roman Italic" w:hAnsi="Times New Roman Italic"/>
          <w:i/>
          <w:iCs/>
          <w:spacing w:val="4"/>
          <w:szCs w:val="28"/>
          <w:lang w:val="vi-VN"/>
        </w:rPr>
        <w:t xml:space="preserve"> của Ủy ban nhân dân tỉnh Thái Nguyên dự thảo Nghị quyết </w:t>
      </w:r>
      <w:r w:rsidR="003A62C5" w:rsidRPr="00FB7825">
        <w:rPr>
          <w:rFonts w:ascii="Times New Roman Italic" w:hAnsi="Times New Roman Italic"/>
          <w:i/>
          <w:iCs/>
          <w:spacing w:val="4"/>
          <w:szCs w:val="28"/>
          <w:lang w:val="vi-VN"/>
        </w:rPr>
        <w:t>quy</w:t>
      </w:r>
      <w:r w:rsidR="001C6A40" w:rsidRPr="00FB7825">
        <w:rPr>
          <w:rFonts w:ascii="Times New Roman Italic" w:hAnsi="Times New Roman Italic"/>
          <w:i/>
          <w:iCs/>
          <w:spacing w:val="4"/>
          <w:szCs w:val="28"/>
          <w:lang w:val="vi-VN"/>
        </w:rPr>
        <w:t xml:space="preserve"> định </w:t>
      </w:r>
      <w:r w:rsidRPr="00FB7825">
        <w:rPr>
          <w:rFonts w:ascii="Times New Roman Italic" w:hAnsi="Times New Roman Italic"/>
          <w:i/>
          <w:iCs/>
          <w:spacing w:val="4"/>
          <w:szCs w:val="28"/>
          <w:lang w:val="vi-VN"/>
        </w:rPr>
        <w:t xml:space="preserve">chính sách hỗ </w:t>
      </w:r>
      <w:r w:rsidR="00AF74A2" w:rsidRPr="00FB7825">
        <w:rPr>
          <w:rFonts w:ascii="Times New Roman Italic" w:hAnsi="Times New Roman Italic"/>
          <w:i/>
          <w:iCs/>
          <w:spacing w:val="4"/>
          <w:szCs w:val="28"/>
          <w:lang w:val="vi-VN"/>
        </w:rPr>
        <w:t xml:space="preserve">trợ </w:t>
      </w:r>
      <w:r w:rsidR="00926D2D" w:rsidRPr="00FB7825">
        <w:rPr>
          <w:rFonts w:ascii="Times New Roman Italic" w:hAnsi="Times New Roman Italic"/>
          <w:i/>
          <w:iCs/>
          <w:spacing w:val="4"/>
          <w:szCs w:val="28"/>
          <w:lang w:val="vi-VN"/>
        </w:rPr>
        <w:t xml:space="preserve">phát triển </w:t>
      </w:r>
      <w:r w:rsidR="003A62C5" w:rsidRPr="00FB7825">
        <w:rPr>
          <w:rFonts w:ascii="Times New Roman Italic" w:hAnsi="Times New Roman Italic"/>
          <w:i/>
          <w:iCs/>
          <w:spacing w:val="4"/>
          <w:szCs w:val="28"/>
          <w:lang w:val="vi-VN"/>
        </w:rPr>
        <w:t>nông nghiệp, lâm nghiệp</w:t>
      </w:r>
      <w:r w:rsidR="004F0FB4" w:rsidRPr="00FB7825">
        <w:rPr>
          <w:rFonts w:asciiTheme="minorHAnsi" w:hAnsiTheme="minorHAnsi"/>
          <w:i/>
          <w:iCs/>
          <w:spacing w:val="4"/>
          <w:szCs w:val="28"/>
        </w:rPr>
        <w:t>,</w:t>
      </w:r>
      <w:r w:rsidR="003A62C5" w:rsidRPr="00FB7825">
        <w:rPr>
          <w:rFonts w:ascii="Times New Roman Italic" w:hAnsi="Times New Roman Italic"/>
          <w:i/>
          <w:iCs/>
          <w:spacing w:val="4"/>
          <w:szCs w:val="28"/>
          <w:lang w:val="vi-VN"/>
        </w:rPr>
        <w:t xml:space="preserve"> thủy sản</w:t>
      </w:r>
      <w:r w:rsidR="00436F58" w:rsidRPr="00FB7825">
        <w:rPr>
          <w:rFonts w:ascii="Times New Roman Italic" w:hAnsi="Times New Roman Italic"/>
          <w:i/>
          <w:iCs/>
          <w:spacing w:val="4"/>
          <w:szCs w:val="28"/>
          <w:lang w:val="vi-VN"/>
        </w:rPr>
        <w:t xml:space="preserve"> trên địa bàn tỉnh Thái Nguyên</w:t>
      </w:r>
      <w:r w:rsidRPr="00FB7825">
        <w:rPr>
          <w:rFonts w:ascii="Times New Roman Italic" w:hAnsi="Times New Roman Italic"/>
          <w:i/>
          <w:iCs/>
          <w:spacing w:val="4"/>
          <w:szCs w:val="28"/>
          <w:lang w:val="vi-VN"/>
        </w:rPr>
        <w:t xml:space="preserve">; Báo </w:t>
      </w:r>
      <w:r w:rsidRPr="00FB7825">
        <w:rPr>
          <w:rFonts w:ascii="Times New Roman Italic" w:hAnsi="Times New Roman Italic"/>
          <w:i/>
          <w:iCs/>
          <w:spacing w:val="4"/>
          <w:szCs w:val="28"/>
          <w:lang w:val="vi-VN"/>
        </w:rPr>
        <w:lastRenderedPageBreak/>
        <w:t>cáo thẩm tra của </w:t>
      </w:r>
      <w:r w:rsidR="00436F58" w:rsidRPr="00FB7825">
        <w:rPr>
          <w:rFonts w:ascii="Times New Roman Italic" w:hAnsi="Times New Roman Italic"/>
          <w:i/>
          <w:iCs/>
          <w:spacing w:val="4"/>
          <w:szCs w:val="28"/>
          <w:lang w:val="vi-VN"/>
        </w:rPr>
        <w:t>Ban Kinh tế - Ngân sách</w:t>
      </w:r>
      <w:r w:rsidRPr="00FB7825">
        <w:rPr>
          <w:rFonts w:ascii="Times New Roman Italic" w:hAnsi="Times New Roman Italic"/>
          <w:i/>
          <w:iCs/>
          <w:spacing w:val="4"/>
          <w:szCs w:val="28"/>
          <w:lang w:val="vi-VN"/>
        </w:rPr>
        <w:t xml:space="preserve"> Hội đồng nhân dân tỉnh; </w:t>
      </w:r>
      <w:r w:rsidR="00E74AFA" w:rsidRPr="00FB7825">
        <w:rPr>
          <w:rFonts w:ascii="Times New Roman Italic" w:hAnsi="Times New Roman Italic"/>
          <w:i/>
          <w:iCs/>
          <w:spacing w:val="4"/>
          <w:szCs w:val="28"/>
          <w:lang w:val="vi-VN"/>
        </w:rPr>
        <w:t xml:space="preserve">Báo cáo số…/BC-UBND ngày….tháng </w:t>
      </w:r>
      <w:r w:rsidR="00436F58" w:rsidRPr="00FB7825">
        <w:rPr>
          <w:rFonts w:ascii="Times New Roman Italic" w:hAnsi="Times New Roman Italic"/>
          <w:i/>
          <w:iCs/>
          <w:spacing w:val="4"/>
          <w:szCs w:val="28"/>
          <w:lang w:val="vi-VN"/>
        </w:rPr>
        <w:t xml:space="preserve">… </w:t>
      </w:r>
      <w:r w:rsidR="00E74AFA" w:rsidRPr="00FB7825">
        <w:rPr>
          <w:rFonts w:ascii="Times New Roman Italic" w:hAnsi="Times New Roman Italic"/>
          <w:i/>
          <w:iCs/>
          <w:spacing w:val="4"/>
          <w:szCs w:val="28"/>
          <w:lang w:val="vi-VN"/>
        </w:rPr>
        <w:t>năm 202</w:t>
      </w:r>
      <w:r w:rsidR="00436F58" w:rsidRPr="00FB7825">
        <w:rPr>
          <w:rFonts w:ascii="Times New Roman Italic" w:hAnsi="Times New Roman Italic"/>
          <w:i/>
          <w:iCs/>
          <w:spacing w:val="4"/>
          <w:szCs w:val="28"/>
          <w:lang w:val="vi-VN"/>
        </w:rPr>
        <w:t>6</w:t>
      </w:r>
      <w:r w:rsidR="00E74AFA" w:rsidRPr="00FB7825">
        <w:rPr>
          <w:rFonts w:ascii="Times New Roman Italic" w:hAnsi="Times New Roman Italic"/>
          <w:i/>
          <w:iCs/>
          <w:spacing w:val="4"/>
          <w:szCs w:val="28"/>
          <w:lang w:val="vi-VN"/>
        </w:rPr>
        <w:t xml:space="preserve"> của Ủy ban nhân dân tỉnh Thái Nguyên giải trình, làm rõ một số nội dung trình Kỳ họp thứ </w:t>
      </w:r>
      <w:r w:rsidR="00436F58" w:rsidRPr="00FB7825">
        <w:rPr>
          <w:rFonts w:ascii="Times New Roman Italic" w:hAnsi="Times New Roman Italic"/>
          <w:i/>
          <w:iCs/>
          <w:spacing w:val="4"/>
          <w:szCs w:val="28"/>
          <w:lang w:val="vi-VN"/>
        </w:rPr>
        <w:t>…</w:t>
      </w:r>
      <w:r w:rsidR="00E74AFA" w:rsidRPr="00FB7825">
        <w:rPr>
          <w:rFonts w:ascii="Times New Roman Italic" w:hAnsi="Times New Roman Italic"/>
          <w:i/>
          <w:iCs/>
          <w:spacing w:val="4"/>
          <w:szCs w:val="28"/>
          <w:lang w:val="vi-VN"/>
        </w:rPr>
        <w:t xml:space="preserve"> Hội đồng nhân dân tỉnh Khóa </w:t>
      </w:r>
      <w:r w:rsidR="00436F58" w:rsidRPr="00FB7825">
        <w:rPr>
          <w:rFonts w:ascii="Times New Roman Italic" w:hAnsi="Times New Roman Italic"/>
          <w:i/>
          <w:iCs/>
          <w:spacing w:val="4"/>
          <w:szCs w:val="28"/>
          <w:lang w:val="vi-VN"/>
        </w:rPr>
        <w:t>XV</w:t>
      </w:r>
      <w:r w:rsidR="00E74AFA" w:rsidRPr="00FB7825">
        <w:rPr>
          <w:rFonts w:ascii="Times New Roman Italic" w:hAnsi="Times New Roman Italic"/>
          <w:i/>
          <w:iCs/>
          <w:spacing w:val="4"/>
          <w:szCs w:val="28"/>
          <w:lang w:val="vi-VN"/>
        </w:rPr>
        <w:t>, nhiệm kỳ 202</w:t>
      </w:r>
      <w:r w:rsidR="00436F58" w:rsidRPr="00FB7825">
        <w:rPr>
          <w:rFonts w:ascii="Times New Roman Italic" w:hAnsi="Times New Roman Italic"/>
          <w:i/>
          <w:iCs/>
          <w:spacing w:val="4"/>
          <w:szCs w:val="28"/>
          <w:lang w:val="vi-VN"/>
        </w:rPr>
        <w:t>6</w:t>
      </w:r>
      <w:r w:rsidR="00E74AFA" w:rsidRPr="00FB7825">
        <w:rPr>
          <w:rFonts w:ascii="Times New Roman Italic" w:hAnsi="Times New Roman Italic"/>
          <w:i/>
          <w:iCs/>
          <w:spacing w:val="4"/>
          <w:szCs w:val="28"/>
          <w:lang w:val="vi-VN"/>
        </w:rPr>
        <w:t xml:space="preserve"> </w:t>
      </w:r>
      <w:r w:rsidR="008C61FD" w:rsidRPr="00FB7825">
        <w:rPr>
          <w:rFonts w:ascii="Times New Roman Italic" w:hAnsi="Times New Roman Italic"/>
          <w:i/>
          <w:iCs/>
          <w:spacing w:val="4"/>
          <w:szCs w:val="28"/>
          <w:lang w:val="vi-VN"/>
        </w:rPr>
        <w:t>-</w:t>
      </w:r>
      <w:r w:rsidR="00E74AFA" w:rsidRPr="00FB7825">
        <w:rPr>
          <w:rFonts w:ascii="Times New Roman Italic" w:hAnsi="Times New Roman Italic"/>
          <w:i/>
          <w:iCs/>
          <w:spacing w:val="4"/>
          <w:szCs w:val="28"/>
          <w:lang w:val="vi-VN"/>
        </w:rPr>
        <w:t xml:space="preserve"> 20</w:t>
      </w:r>
      <w:r w:rsidR="00436F58" w:rsidRPr="00FB7825">
        <w:rPr>
          <w:rFonts w:ascii="Times New Roman Italic" w:hAnsi="Times New Roman Italic"/>
          <w:i/>
          <w:iCs/>
          <w:spacing w:val="4"/>
          <w:szCs w:val="28"/>
          <w:lang w:val="vi-VN"/>
        </w:rPr>
        <w:t>31</w:t>
      </w:r>
      <w:r w:rsidR="00E74AFA" w:rsidRPr="00FB7825">
        <w:rPr>
          <w:rFonts w:ascii="Times New Roman Italic" w:hAnsi="Times New Roman Italic"/>
          <w:i/>
          <w:iCs/>
          <w:spacing w:val="4"/>
          <w:szCs w:val="28"/>
          <w:lang w:val="vi-VN"/>
        </w:rPr>
        <w:t xml:space="preserve">; </w:t>
      </w:r>
      <w:r w:rsidRPr="00FB7825">
        <w:rPr>
          <w:rFonts w:ascii="Times New Roman Italic" w:hAnsi="Times New Roman Italic"/>
          <w:i/>
          <w:iCs/>
          <w:spacing w:val="4"/>
          <w:szCs w:val="28"/>
          <w:lang w:val="vi-VN"/>
        </w:rPr>
        <w:t>ý kiến thảo luận của đại biểu Hội đồng nhân dân tỉnh tại kỳ họp</w:t>
      </w:r>
      <w:r w:rsidR="00E74AFA" w:rsidRPr="00FB7825">
        <w:rPr>
          <w:rFonts w:ascii="Times New Roman Italic" w:hAnsi="Times New Roman Italic"/>
          <w:i/>
          <w:iCs/>
          <w:spacing w:val="4"/>
          <w:szCs w:val="28"/>
          <w:lang w:val="vi-VN"/>
        </w:rPr>
        <w:t>;</w:t>
      </w:r>
    </w:p>
    <w:p w14:paraId="5B887088" w14:textId="73A0ABC6" w:rsidR="00E74AFA" w:rsidRPr="00FB7825" w:rsidRDefault="00FB5BDB"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rFonts w:cs="Times New Roman"/>
          <w:lang w:val="vi-VN" w:eastAsia="vi-VN"/>
        </w:rPr>
      </w:pPr>
      <w:r w:rsidRPr="00FB7825">
        <w:rPr>
          <w:rFonts w:ascii="Times New Roman Italic" w:eastAsia="Times New Roman" w:hAnsi="Times New Roman Italic" w:cs="Times New Roman"/>
          <w:i/>
          <w:iCs/>
          <w:spacing w:val="-2"/>
          <w:szCs w:val="28"/>
          <w:lang w:val="vi-VN"/>
        </w:rPr>
        <w:t>Hội đồng nhân dân</w:t>
      </w:r>
      <w:r w:rsidR="00D1276F" w:rsidRPr="00FB7825">
        <w:rPr>
          <w:rFonts w:ascii="Times New Roman Italic" w:eastAsia="Times New Roman" w:hAnsi="Times New Roman Italic" w:cs="Times New Roman"/>
          <w:i/>
          <w:iCs/>
          <w:spacing w:val="-2"/>
          <w:szCs w:val="28"/>
          <w:lang w:val="vi-VN"/>
        </w:rPr>
        <w:t xml:space="preserve"> tỉnh</w:t>
      </w:r>
      <w:r w:rsidRPr="00FB7825">
        <w:rPr>
          <w:rFonts w:ascii="Times New Roman Italic" w:eastAsia="Times New Roman" w:hAnsi="Times New Roman Italic" w:cs="Times New Roman"/>
          <w:i/>
          <w:iCs/>
          <w:spacing w:val="-2"/>
          <w:szCs w:val="28"/>
          <w:lang w:val="vi-VN"/>
        </w:rPr>
        <w:t xml:space="preserve"> ban hành Nghị quyết </w:t>
      </w:r>
      <w:r w:rsidR="008C61FD" w:rsidRPr="00FB7825">
        <w:rPr>
          <w:rFonts w:ascii="Times New Roman Italic" w:eastAsia="Times New Roman" w:hAnsi="Times New Roman Italic" w:cs="Times New Roman"/>
          <w:i/>
          <w:iCs/>
          <w:spacing w:val="-2"/>
          <w:szCs w:val="28"/>
          <w:lang w:val="vi-VN"/>
        </w:rPr>
        <w:t>q</w:t>
      </w:r>
      <w:r w:rsidR="001C6A40" w:rsidRPr="00FB7825">
        <w:rPr>
          <w:rFonts w:ascii="Times New Roman Italic" w:eastAsia="Times New Roman" w:hAnsi="Times New Roman Italic" w:cs="Times New Roman"/>
          <w:i/>
          <w:iCs/>
          <w:spacing w:val="-2"/>
          <w:szCs w:val="28"/>
          <w:lang w:val="vi-VN"/>
        </w:rPr>
        <w:t xml:space="preserve">uy định </w:t>
      </w:r>
      <w:r w:rsidRPr="00FB7825">
        <w:rPr>
          <w:rFonts w:ascii="Times New Roman Italic" w:eastAsia="Times New Roman" w:hAnsi="Times New Roman Italic" w:cs="Times New Roman"/>
          <w:i/>
          <w:iCs/>
          <w:spacing w:val="-2"/>
          <w:szCs w:val="28"/>
          <w:lang w:val="vi-VN"/>
        </w:rPr>
        <w:t>chính</w:t>
      </w:r>
      <w:r w:rsidRPr="00FB7825">
        <w:rPr>
          <w:rFonts w:eastAsia="Times New Roman" w:cs="Times New Roman"/>
          <w:i/>
          <w:iCs/>
          <w:spacing w:val="4"/>
          <w:szCs w:val="28"/>
          <w:lang w:val="vi-VN"/>
        </w:rPr>
        <w:t xml:space="preserve"> sách</w:t>
      </w:r>
      <w:r w:rsidRPr="00FB7825">
        <w:rPr>
          <w:rFonts w:eastAsia="Times New Roman" w:cs="Times New Roman"/>
          <w:i/>
          <w:iCs/>
          <w:szCs w:val="28"/>
          <w:lang w:val="vi-VN"/>
        </w:rPr>
        <w:t xml:space="preserve"> hỗ </w:t>
      </w:r>
      <w:r w:rsidR="00AF74A2" w:rsidRPr="00FB7825">
        <w:rPr>
          <w:rFonts w:eastAsia="Times New Roman" w:cs="Times New Roman"/>
          <w:i/>
          <w:iCs/>
          <w:szCs w:val="28"/>
          <w:lang w:val="vi-VN"/>
        </w:rPr>
        <w:t xml:space="preserve">trợ </w:t>
      </w:r>
      <w:r w:rsidRPr="00FB7825">
        <w:rPr>
          <w:rFonts w:eastAsia="Times New Roman" w:cs="Times New Roman"/>
          <w:i/>
          <w:iCs/>
          <w:szCs w:val="28"/>
          <w:lang w:val="vi-VN"/>
        </w:rPr>
        <w:t xml:space="preserve">phát triển </w:t>
      </w:r>
      <w:r w:rsidR="00F92973" w:rsidRPr="00FB7825">
        <w:rPr>
          <w:rFonts w:eastAsia="Times New Roman" w:cs="Times New Roman"/>
          <w:i/>
          <w:iCs/>
          <w:szCs w:val="28"/>
        </w:rPr>
        <w:t>nông nghiệp, lâm nghiệp</w:t>
      </w:r>
      <w:r w:rsidR="004F0FB4" w:rsidRPr="00FB7825">
        <w:rPr>
          <w:rFonts w:eastAsia="Times New Roman" w:cs="Times New Roman"/>
          <w:i/>
          <w:iCs/>
          <w:szCs w:val="28"/>
        </w:rPr>
        <w:t>,</w:t>
      </w:r>
      <w:r w:rsidR="00F92973" w:rsidRPr="00FB7825">
        <w:rPr>
          <w:rFonts w:eastAsia="Times New Roman" w:cs="Times New Roman"/>
          <w:i/>
          <w:iCs/>
          <w:szCs w:val="28"/>
        </w:rPr>
        <w:t xml:space="preserve"> thủy sản</w:t>
      </w:r>
      <w:r w:rsidRPr="00FB7825">
        <w:rPr>
          <w:rFonts w:eastAsia="Times New Roman" w:cs="Times New Roman"/>
          <w:i/>
          <w:iCs/>
          <w:szCs w:val="28"/>
          <w:lang w:val="vi-VN"/>
        </w:rPr>
        <w:t xml:space="preserve"> trên địa bàn tỉnh Thái Nguyên</w:t>
      </w:r>
      <w:bookmarkStart w:id="2" w:name="dieu_1"/>
      <w:r w:rsidR="008C61FD" w:rsidRPr="00FB7825">
        <w:rPr>
          <w:rFonts w:eastAsia="Times New Roman" w:cs="Times New Roman"/>
          <w:i/>
          <w:iCs/>
          <w:szCs w:val="28"/>
          <w:lang w:val="vi-VN"/>
        </w:rPr>
        <w:t>.</w:t>
      </w:r>
    </w:p>
    <w:p w14:paraId="7D098C96" w14:textId="135129E3" w:rsidR="00F92973" w:rsidRPr="00FB7825" w:rsidRDefault="001064C2"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rFonts w:eastAsia="Times New Roman" w:cs="Times New Roman"/>
          <w:bCs/>
          <w:szCs w:val="28"/>
        </w:rPr>
      </w:pPr>
      <w:r w:rsidRPr="00FB7825">
        <w:rPr>
          <w:rFonts w:cs="Times New Roman"/>
          <w:b/>
          <w:bCs/>
          <w:szCs w:val="28"/>
          <w:lang w:val="vi-VN"/>
        </w:rPr>
        <w:t xml:space="preserve">Điều 1. </w:t>
      </w:r>
      <w:bookmarkStart w:id="3" w:name="loai_2"/>
      <w:bookmarkEnd w:id="2"/>
      <w:r w:rsidR="001C6A40" w:rsidRPr="00FB7825">
        <w:rPr>
          <w:rFonts w:cs="Times New Roman"/>
          <w:bCs/>
          <w:szCs w:val="28"/>
          <w:lang w:val="vi-VN"/>
        </w:rPr>
        <w:t>Quy định c</w:t>
      </w:r>
      <w:r w:rsidR="00CF19EF" w:rsidRPr="00FB7825">
        <w:rPr>
          <w:rFonts w:eastAsia="Times New Roman" w:cs="Times New Roman"/>
          <w:bCs/>
          <w:szCs w:val="28"/>
          <w:lang w:val="vi-VN"/>
        </w:rPr>
        <w:t xml:space="preserve">hính sách hỗ trợ phát triển </w:t>
      </w:r>
      <w:r w:rsidR="00F92973" w:rsidRPr="00FB7825">
        <w:rPr>
          <w:rFonts w:eastAsia="Times New Roman" w:cs="Times New Roman"/>
          <w:bCs/>
          <w:szCs w:val="28"/>
        </w:rPr>
        <w:t>nông nghiệp, lâm nghiệp</w:t>
      </w:r>
      <w:r w:rsidR="004F0FB4" w:rsidRPr="00FB7825">
        <w:rPr>
          <w:rFonts w:eastAsia="Times New Roman" w:cs="Times New Roman"/>
          <w:bCs/>
          <w:szCs w:val="28"/>
        </w:rPr>
        <w:t>,</w:t>
      </w:r>
      <w:r w:rsidR="00F92973" w:rsidRPr="00FB7825">
        <w:rPr>
          <w:rFonts w:eastAsia="Times New Roman" w:cs="Times New Roman"/>
          <w:bCs/>
          <w:szCs w:val="28"/>
        </w:rPr>
        <w:t xml:space="preserve"> thủy sản</w:t>
      </w:r>
      <w:r w:rsidR="00CF19EF" w:rsidRPr="00FB7825">
        <w:rPr>
          <w:rFonts w:eastAsia="Times New Roman" w:cs="Times New Roman"/>
          <w:bCs/>
          <w:szCs w:val="28"/>
          <w:lang w:val="vi-VN"/>
        </w:rPr>
        <w:t xml:space="preserve"> </w:t>
      </w:r>
      <w:r w:rsidR="00FB5BDB" w:rsidRPr="00FB7825">
        <w:rPr>
          <w:rFonts w:eastAsia="Times New Roman" w:cs="Times New Roman"/>
          <w:bCs/>
          <w:szCs w:val="28"/>
          <w:lang w:val="vi-VN"/>
        </w:rPr>
        <w:t xml:space="preserve">trên địa bàn tỉnh </w:t>
      </w:r>
      <w:r w:rsidR="00CF19EF" w:rsidRPr="00FB7825">
        <w:rPr>
          <w:rFonts w:eastAsia="Times New Roman" w:cs="Times New Roman"/>
          <w:bCs/>
          <w:szCs w:val="28"/>
          <w:lang w:val="vi-VN"/>
        </w:rPr>
        <w:t>Thái Nguyên</w:t>
      </w:r>
      <w:r w:rsidR="00F92973" w:rsidRPr="00FB7825">
        <w:rPr>
          <w:rFonts w:eastAsia="Times New Roman" w:cs="Times New Roman"/>
          <w:bCs/>
          <w:szCs w:val="28"/>
        </w:rPr>
        <w:t xml:space="preserve"> như sau:</w:t>
      </w:r>
    </w:p>
    <w:p w14:paraId="729DE396" w14:textId="77777777" w:rsidR="00F92973" w:rsidRPr="00FB7825" w:rsidRDefault="00F92973"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rFonts w:cs="Times New Roman"/>
          <w:bCs/>
          <w:szCs w:val="28"/>
        </w:rPr>
      </w:pPr>
      <w:r w:rsidRPr="00FB7825">
        <w:rPr>
          <w:rFonts w:eastAsia="Times New Roman" w:cs="Times New Roman"/>
          <w:bCs/>
          <w:szCs w:val="28"/>
          <w:lang w:val="vi-VN"/>
        </w:rPr>
        <w:t>1.</w:t>
      </w:r>
      <w:r w:rsidRPr="00FB7825">
        <w:rPr>
          <w:rFonts w:cs="Times New Roman"/>
          <w:bCs/>
          <w:szCs w:val="28"/>
        </w:rPr>
        <w:t xml:space="preserve"> Phạm vi điều chỉnh</w:t>
      </w:r>
    </w:p>
    <w:p w14:paraId="327EA0DE" w14:textId="7B03C68E" w:rsidR="002D6B57" w:rsidRPr="00FB7825" w:rsidRDefault="00F92973"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pPr>
      <w:r w:rsidRPr="00FB7825">
        <w:rPr>
          <w:lang w:val="vi-VN"/>
        </w:rPr>
        <w:t>Nghị quyết này</w:t>
      </w:r>
      <w:r w:rsidRPr="00FB7825">
        <w:rPr>
          <w:b/>
          <w:lang w:val="vi-VN"/>
        </w:rPr>
        <w:t xml:space="preserve"> </w:t>
      </w:r>
      <w:r w:rsidRPr="00FB7825">
        <w:rPr>
          <w:lang w:val="vi-VN"/>
        </w:rPr>
        <w:t xml:space="preserve">quy định chính sách hỗ trợ </w:t>
      </w:r>
      <w:r w:rsidRPr="00FB7825">
        <w:rPr>
          <w:rFonts w:eastAsia="Times New Roman" w:cs="Times New Roman"/>
          <w:bCs/>
          <w:szCs w:val="28"/>
          <w:lang w:val="vi-VN"/>
        </w:rPr>
        <w:t xml:space="preserve">phát triển </w:t>
      </w:r>
      <w:r w:rsidRPr="00FB7825">
        <w:rPr>
          <w:rFonts w:eastAsia="Times New Roman" w:cs="Times New Roman"/>
          <w:bCs/>
          <w:szCs w:val="28"/>
        </w:rPr>
        <w:t>nông nghiệp, lâm nghiệp</w:t>
      </w:r>
      <w:r w:rsidR="004F0FB4" w:rsidRPr="00FB7825">
        <w:rPr>
          <w:rFonts w:eastAsia="Times New Roman" w:cs="Times New Roman"/>
          <w:bCs/>
          <w:szCs w:val="28"/>
        </w:rPr>
        <w:t>,</w:t>
      </w:r>
      <w:r w:rsidRPr="00FB7825">
        <w:rPr>
          <w:rFonts w:eastAsia="Times New Roman" w:cs="Times New Roman"/>
          <w:bCs/>
          <w:szCs w:val="28"/>
        </w:rPr>
        <w:t xml:space="preserve"> thủy sản</w:t>
      </w:r>
      <w:r w:rsidRPr="00FB7825">
        <w:rPr>
          <w:rFonts w:eastAsia="Times New Roman" w:cs="Times New Roman"/>
          <w:bCs/>
          <w:szCs w:val="28"/>
          <w:lang w:val="vi-VN"/>
        </w:rPr>
        <w:t xml:space="preserve"> trên địa bàn tỉnh Thái Nguyên</w:t>
      </w:r>
      <w:r w:rsidRPr="00FB7825">
        <w:rPr>
          <w:lang w:val="vi-VN"/>
        </w:rPr>
        <w:t>.</w:t>
      </w:r>
    </w:p>
    <w:p w14:paraId="48D04441" w14:textId="77777777" w:rsidR="002D6B57" w:rsidRPr="00FB7825" w:rsidRDefault="002D6B57"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bCs/>
          <w:szCs w:val="28"/>
        </w:rPr>
      </w:pPr>
      <w:r w:rsidRPr="00FB7825">
        <w:rPr>
          <w:bCs/>
          <w:szCs w:val="28"/>
          <w:lang w:val="vi-VN"/>
        </w:rPr>
        <w:t>2. Đối tượng áp dụng</w:t>
      </w:r>
    </w:p>
    <w:p w14:paraId="6022293C" w14:textId="0871318A" w:rsidR="002D6B57" w:rsidRPr="00FB7825" w:rsidRDefault="002D6B57"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szCs w:val="28"/>
        </w:rPr>
      </w:pPr>
      <w:r w:rsidRPr="00FB7825">
        <w:rPr>
          <w:spacing w:val="-6"/>
          <w:szCs w:val="28"/>
          <w:lang w:val="vi-VN"/>
        </w:rPr>
        <w:t>a) Doanh nghiệp, liên hiệp hợp tác xã, hợp tác xã, tổ hợp tác, nhóm hộ sản xuấ</w:t>
      </w:r>
      <w:r w:rsidRPr="00FB7825">
        <w:rPr>
          <w:szCs w:val="28"/>
          <w:lang w:val="vi-VN"/>
        </w:rPr>
        <w:t xml:space="preserve">t </w:t>
      </w:r>
      <w:r w:rsidRPr="00FB7825">
        <w:rPr>
          <w:spacing w:val="-4"/>
          <w:szCs w:val="28"/>
          <w:lang w:val="vi-VN"/>
        </w:rPr>
        <w:t>(</w:t>
      </w:r>
      <w:r w:rsidRPr="00FB7825">
        <w:rPr>
          <w:i/>
          <w:iCs/>
          <w:spacing w:val="-4"/>
          <w:szCs w:val="28"/>
          <w:lang w:val="vi-VN"/>
        </w:rPr>
        <w:t>sau đây gọi tắt là cơ sở</w:t>
      </w:r>
      <w:r w:rsidRPr="00FB7825">
        <w:rPr>
          <w:spacing w:val="-4"/>
          <w:szCs w:val="28"/>
          <w:lang w:val="vi-VN"/>
        </w:rPr>
        <w:t xml:space="preserve">), </w:t>
      </w:r>
      <w:r w:rsidRPr="00FB7825">
        <w:rPr>
          <w:spacing w:val="-4"/>
          <w:szCs w:val="28"/>
        </w:rPr>
        <w:t xml:space="preserve">cộng đồng dân cư, </w:t>
      </w:r>
      <w:r w:rsidRPr="00FB7825">
        <w:rPr>
          <w:spacing w:val="-4"/>
          <w:szCs w:val="28"/>
          <w:lang w:val="vi-VN"/>
        </w:rPr>
        <w:t>hộ gia đình, cá nhân tham gia sản xuất, chế biến, tiêu</w:t>
      </w:r>
      <w:r w:rsidRPr="00FB7825">
        <w:rPr>
          <w:szCs w:val="28"/>
          <w:lang w:val="vi-VN"/>
        </w:rPr>
        <w:t xml:space="preserve"> thụ hoặc hỗ trợ phát triển </w:t>
      </w:r>
      <w:r w:rsidRPr="00FB7825">
        <w:rPr>
          <w:szCs w:val="28"/>
        </w:rPr>
        <w:t>nông nghiệp, lâm nghiệp, thủy sản</w:t>
      </w:r>
      <w:r w:rsidRPr="00FB7825">
        <w:rPr>
          <w:szCs w:val="28"/>
          <w:lang w:val="vi-VN"/>
        </w:rPr>
        <w:t xml:space="preserve"> trên địa bàn tỉnh Thái Nguyên.</w:t>
      </w:r>
    </w:p>
    <w:p w14:paraId="6E2DFD2D" w14:textId="78B558F2" w:rsidR="002D6B57" w:rsidRPr="00FB7825" w:rsidRDefault="002D6B57"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pPr>
      <w:r w:rsidRPr="00FB7825">
        <w:rPr>
          <w:szCs w:val="28"/>
          <w:lang w:val="vi-VN"/>
        </w:rPr>
        <w:t>b) Các cơ quan, đơn vị, tổ chức, cá nhân có liên quan đến việc triển khai thực hiện Quy định này.</w:t>
      </w:r>
    </w:p>
    <w:p w14:paraId="4A62D9E9" w14:textId="2E54AA36" w:rsidR="00F92973" w:rsidRPr="00FB7825" w:rsidRDefault="002D6B57"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pPr>
      <w:r w:rsidRPr="00FB7825">
        <w:t>3</w:t>
      </w:r>
      <w:r w:rsidR="00F92973" w:rsidRPr="00FB7825">
        <w:t xml:space="preserve">. </w:t>
      </w:r>
      <w:r w:rsidR="00F92973" w:rsidRPr="00FB7825">
        <w:rPr>
          <w:szCs w:val="28"/>
          <w:lang w:val="vi-VN"/>
        </w:rPr>
        <w:t>Nguyên tắc hỗ trợ</w:t>
      </w:r>
    </w:p>
    <w:p w14:paraId="4D4EA2B3" w14:textId="1B36EC4C" w:rsidR="00F92973" w:rsidRPr="00FB7825" w:rsidRDefault="002D6B57" w:rsidP="004F0FB4">
      <w:pPr>
        <w:pBdr>
          <w:top w:val="dotted" w:sz="4" w:space="0" w:color="FFFFFF"/>
          <w:left w:val="dotted" w:sz="4" w:space="0" w:color="FFFFFF"/>
          <w:bottom w:val="dotted" w:sz="4" w:space="10" w:color="FFFFFF"/>
          <w:right w:val="dotted" w:sz="4" w:space="0" w:color="FFFFFF"/>
        </w:pBdr>
        <w:spacing w:before="100" w:after="0" w:line="320" w:lineRule="exact"/>
        <w:ind w:firstLine="720"/>
        <w:jc w:val="both"/>
        <w:rPr>
          <w:rFonts w:cs="Times New Roman"/>
          <w:spacing w:val="-6"/>
          <w:szCs w:val="28"/>
          <w:lang w:val="vi-VN" w:eastAsia="vi-VN"/>
        </w:rPr>
      </w:pPr>
      <w:r w:rsidRPr="00FB7825">
        <w:rPr>
          <w:rFonts w:cs="Times New Roman"/>
          <w:spacing w:val="-6"/>
          <w:szCs w:val="28"/>
          <w:lang w:eastAsia="vi-VN"/>
        </w:rPr>
        <w:t>a)</w:t>
      </w:r>
      <w:r w:rsidR="00F92973" w:rsidRPr="00FB7825">
        <w:rPr>
          <w:rFonts w:cs="Times New Roman"/>
          <w:spacing w:val="-6"/>
          <w:szCs w:val="28"/>
          <w:lang w:val="vi-VN" w:eastAsia="vi-VN"/>
        </w:rPr>
        <w:t xml:space="preserve"> Hỗ trợ theo chương trình, kế hoạch, dự án được cấp có thẩm quyền phê duyệt.</w:t>
      </w:r>
    </w:p>
    <w:p w14:paraId="5CC48BCF" w14:textId="06556362" w:rsidR="00F92973" w:rsidRPr="00FB7825" w:rsidRDefault="002D6B5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bCs/>
        </w:rPr>
      </w:pPr>
      <w:r w:rsidRPr="00FB7825">
        <w:rPr>
          <w:rFonts w:cs="Times New Roman"/>
          <w:bCs/>
          <w:spacing w:val="4"/>
          <w:szCs w:val="28"/>
        </w:rPr>
        <w:t>b)</w:t>
      </w:r>
      <w:r w:rsidR="00F92973" w:rsidRPr="00FB7825">
        <w:rPr>
          <w:rFonts w:cs="Times New Roman"/>
          <w:bCs/>
          <w:spacing w:val="4"/>
          <w:szCs w:val="28"/>
          <w:lang w:val="vi-VN"/>
        </w:rPr>
        <w:t xml:space="preserve"> Ngoài các chính sách quy định tại Nghị quyết này, cơ sở, </w:t>
      </w:r>
      <w:r w:rsidRPr="00FB7825">
        <w:rPr>
          <w:rFonts w:cs="Times New Roman"/>
          <w:bCs/>
          <w:spacing w:val="4"/>
          <w:szCs w:val="28"/>
        </w:rPr>
        <w:t xml:space="preserve">cộng đồng dân cư, </w:t>
      </w:r>
      <w:r w:rsidR="00F92973" w:rsidRPr="00FB7825">
        <w:rPr>
          <w:rFonts w:cs="Times New Roman"/>
          <w:bCs/>
          <w:spacing w:val="4"/>
          <w:szCs w:val="28"/>
          <w:lang w:val="vi-VN"/>
        </w:rPr>
        <w:t>hộ gia đình, cá nhân</w:t>
      </w:r>
      <w:r w:rsidR="00F92973" w:rsidRPr="00FB7825">
        <w:rPr>
          <w:rFonts w:cs="Times New Roman"/>
          <w:bCs/>
          <w:szCs w:val="28"/>
          <w:lang w:val="vi-VN"/>
        </w:rPr>
        <w:t xml:space="preserve"> được hưởng các chính sách khác theo quy định tại các Nghị quyết của </w:t>
      </w:r>
      <w:r w:rsidR="00F92973" w:rsidRPr="00FB7825">
        <w:rPr>
          <w:rFonts w:cs="Times New Roman"/>
          <w:bCs/>
          <w:lang w:val="vi-VN"/>
        </w:rPr>
        <w:t xml:space="preserve">Hội đồng nhân dân </w:t>
      </w:r>
      <w:r w:rsidR="00F92973" w:rsidRPr="00FB7825">
        <w:rPr>
          <w:rFonts w:cs="Times New Roman"/>
          <w:bCs/>
          <w:szCs w:val="28"/>
          <w:lang w:val="vi-VN"/>
        </w:rPr>
        <w:t>tỉnh</w:t>
      </w:r>
      <w:r w:rsidRPr="00FB7825">
        <w:rPr>
          <w:rFonts w:cs="Times New Roman"/>
          <w:bCs/>
          <w:szCs w:val="28"/>
        </w:rPr>
        <w:t>.</w:t>
      </w:r>
    </w:p>
    <w:p w14:paraId="7B347BC8" w14:textId="4C948F5B" w:rsidR="00F92973" w:rsidRPr="00FB7825" w:rsidRDefault="002D6B5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bCs/>
          <w:spacing w:val="-2"/>
          <w:lang w:eastAsia="vi-VN"/>
        </w:rPr>
      </w:pPr>
      <w:r w:rsidRPr="00FB7825">
        <w:rPr>
          <w:rFonts w:cs="Times New Roman"/>
          <w:bCs/>
        </w:rPr>
        <w:t>c)</w:t>
      </w:r>
      <w:r w:rsidR="00F92973" w:rsidRPr="00FB7825">
        <w:rPr>
          <w:rFonts w:cs="Times New Roman"/>
          <w:bCs/>
          <w:lang w:val="vi-VN"/>
        </w:rPr>
        <w:t xml:space="preserve"> Trong cùng thời gian triển khai chính sách hỗ trợ quy định tại Nghị quyết này, </w:t>
      </w:r>
      <w:r w:rsidR="00F92973" w:rsidRPr="00FB7825">
        <w:rPr>
          <w:rFonts w:cs="Times New Roman"/>
          <w:bCs/>
          <w:lang w:val="vi-VN" w:eastAsia="vi-VN"/>
        </w:rPr>
        <w:t xml:space="preserve">cùng một nội dung mà có nhiều chính sách ưu đãi, hỗ trợ khác nhau của </w:t>
      </w:r>
      <w:r w:rsidR="00F92973" w:rsidRPr="00FB7825">
        <w:rPr>
          <w:rFonts w:cs="Times New Roman"/>
          <w:bCs/>
          <w:spacing w:val="4"/>
          <w:lang w:val="vi-VN" w:eastAsia="vi-VN"/>
        </w:rPr>
        <w:t>Trung ương và địa phương (kể cả từ các chương trình, đề án, dự án khác) thì đối tượng thụ hưởng chỉ được lựa chọn áp dụng một</w:t>
      </w:r>
      <w:r w:rsidR="00F92973" w:rsidRPr="00FB7825">
        <w:rPr>
          <w:rFonts w:cs="Times New Roman"/>
          <w:bCs/>
          <w:spacing w:val="-2"/>
          <w:lang w:val="vi-VN" w:eastAsia="vi-VN"/>
        </w:rPr>
        <w:t xml:space="preserve"> chính sách ưu đãi, hỗ trợ.</w:t>
      </w:r>
    </w:p>
    <w:p w14:paraId="5FF7F880" w14:textId="621D55C1" w:rsidR="002D6B57" w:rsidRPr="00FB7825" w:rsidRDefault="002D6B5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bCs/>
          <w:spacing w:val="-2"/>
          <w:lang w:eastAsia="vi-VN"/>
        </w:rPr>
      </w:pPr>
      <w:r w:rsidRPr="00FB7825">
        <w:rPr>
          <w:rFonts w:cs="Times New Roman"/>
          <w:bCs/>
          <w:spacing w:val="-2"/>
          <w:lang w:eastAsia="vi-VN"/>
        </w:rPr>
        <w:t>4. Đối tượng hỗ trợ cụ thể, điều kiện hỗ trợ, nội dung và mức hỗ trợ, phương thức hỗ trợ: Quy định chi tiết tại Phụ lục kèm theo Nghị quyết.</w:t>
      </w:r>
    </w:p>
    <w:p w14:paraId="484231DD" w14:textId="7BFE412E" w:rsidR="002D6B57" w:rsidRPr="00FB7825" w:rsidRDefault="002D6B5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bCs/>
          <w:spacing w:val="-2"/>
          <w:lang w:eastAsia="vi-VN"/>
        </w:rPr>
      </w:pPr>
      <w:r w:rsidRPr="00FB7825">
        <w:rPr>
          <w:rFonts w:cs="Times New Roman"/>
          <w:bCs/>
          <w:spacing w:val="-2"/>
          <w:lang w:eastAsia="vi-VN"/>
        </w:rPr>
        <w:t xml:space="preserve">5. Nguồn kinh phí </w:t>
      </w:r>
    </w:p>
    <w:p w14:paraId="08E1B5D4" w14:textId="74C2B319" w:rsidR="000A5F96" w:rsidRPr="00FB7825" w:rsidRDefault="000A5F96"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spacing w:val="-4"/>
          <w:lang w:eastAsia="vi-VN"/>
        </w:rPr>
      </w:pPr>
      <w:r w:rsidRPr="00FB7825">
        <w:rPr>
          <w:rFonts w:cs="Times New Roman"/>
          <w:spacing w:val="-4"/>
          <w:lang w:eastAsia="vi-VN"/>
        </w:rPr>
        <w:t>a) Ngân sách địa phương (ngân sách cấp tỉnh, cấp xã);</w:t>
      </w:r>
    </w:p>
    <w:p w14:paraId="631FA09D" w14:textId="15799897" w:rsidR="000A5F96" w:rsidRPr="00FB7825" w:rsidRDefault="000A5F96"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spacing w:val="-4"/>
          <w:lang w:eastAsia="vi-VN"/>
        </w:rPr>
      </w:pPr>
      <w:r w:rsidRPr="00FB7825">
        <w:rPr>
          <w:rFonts w:cs="Times New Roman"/>
          <w:spacing w:val="-4"/>
          <w:lang w:eastAsia="vi-VN"/>
        </w:rPr>
        <w:t>b) Ngân sách Trung ương, Chương trình mục tiêu quốc gia;</w:t>
      </w:r>
    </w:p>
    <w:p w14:paraId="759A6190" w14:textId="77777777" w:rsidR="00F208BF" w:rsidRPr="00FB7825" w:rsidRDefault="000A5F96"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spacing w:val="-4"/>
          <w:lang w:eastAsia="vi-VN"/>
        </w:rPr>
      </w:pPr>
      <w:r w:rsidRPr="00FB7825">
        <w:rPr>
          <w:rFonts w:cs="Times New Roman"/>
          <w:spacing w:val="-4"/>
          <w:lang w:eastAsia="vi-VN"/>
        </w:rPr>
        <w:t>c) Nguồn vốn đầu tư và nguồn vốn từ các chương trình, dự án hợp pháp khác trên địa bàn tỉnh.</w:t>
      </w:r>
    </w:p>
    <w:p w14:paraId="5BBA9C1D" w14:textId="77777777" w:rsidR="004D51E4" w:rsidRPr="00FB7825" w:rsidRDefault="00570DA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bCs/>
          <w:szCs w:val="28"/>
          <w:lang w:val="pt-BR"/>
        </w:rPr>
      </w:pPr>
      <w:r w:rsidRPr="00FB7825">
        <w:rPr>
          <w:rFonts w:eastAsia="Times New Roman" w:cs="Times New Roman"/>
          <w:b/>
          <w:bCs/>
          <w:szCs w:val="28"/>
          <w:lang w:val="vi-VN"/>
        </w:rPr>
        <w:t xml:space="preserve">Điều </w:t>
      </w:r>
      <w:r w:rsidRPr="00FB7825">
        <w:rPr>
          <w:rFonts w:eastAsia="Times New Roman" w:cs="Times New Roman"/>
          <w:b/>
          <w:bCs/>
          <w:szCs w:val="28"/>
        </w:rPr>
        <w:t>2</w:t>
      </w:r>
      <w:r w:rsidRPr="00FB7825">
        <w:rPr>
          <w:rFonts w:eastAsia="Times New Roman" w:cs="Times New Roman"/>
          <w:b/>
          <w:bCs/>
          <w:szCs w:val="28"/>
          <w:lang w:val="vi-VN"/>
        </w:rPr>
        <w:t xml:space="preserve">. </w:t>
      </w:r>
      <w:r w:rsidR="00F208BF" w:rsidRPr="00FB7825">
        <w:rPr>
          <w:bCs/>
          <w:szCs w:val="28"/>
          <w:lang w:val="pt-BR"/>
        </w:rPr>
        <w:t>Quy định nguyên tắc, phạm vi, định mức hỗ trợ và việc sử dụng kinh phí hỗ trợ sản xuất, bảo vệ đất trồng lúa trên địa bàn tỉnh Thái Nguyên.</w:t>
      </w:r>
    </w:p>
    <w:p w14:paraId="424BFE6B" w14:textId="77777777" w:rsidR="004D51E4" w:rsidRPr="00FB7825" w:rsidRDefault="004D51E4"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spacing w:val="-4"/>
          <w:lang w:eastAsia="vi-VN"/>
        </w:rPr>
      </w:pPr>
      <w:r w:rsidRPr="00FB7825">
        <w:rPr>
          <w:bCs/>
          <w:szCs w:val="28"/>
          <w:lang w:val="pt-BR"/>
        </w:rPr>
        <w:t>1.</w:t>
      </w:r>
      <w:r w:rsidRPr="00FB7825">
        <w:rPr>
          <w:szCs w:val="28"/>
          <w:lang w:val="nl-NL"/>
        </w:rPr>
        <w:t xml:space="preserve"> </w:t>
      </w:r>
      <w:r w:rsidR="00F208BF" w:rsidRPr="00FB7825">
        <w:rPr>
          <w:szCs w:val="28"/>
          <w:lang w:val="nl-NL"/>
        </w:rPr>
        <w:t>Phạm vi điều chỉnh</w:t>
      </w:r>
    </w:p>
    <w:p w14:paraId="716A56FC" w14:textId="357617AF" w:rsidR="004D51E4" w:rsidRPr="00FB7825" w:rsidRDefault="00F208BF"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spacing w:val="-4"/>
          <w:lang w:eastAsia="vi-VN"/>
        </w:rPr>
      </w:pPr>
      <w:r w:rsidRPr="00FB7825">
        <w:rPr>
          <w:spacing w:val="-4"/>
          <w:szCs w:val="28"/>
          <w:lang w:val="nl-NL"/>
        </w:rPr>
        <w:lastRenderedPageBreak/>
        <w:t>Nghị quyết này quy định</w:t>
      </w:r>
      <w:r w:rsidRPr="00FB7825">
        <w:rPr>
          <w:szCs w:val="28"/>
          <w:shd w:val="clear" w:color="auto" w:fill="FFFFFF"/>
        </w:rPr>
        <w:t xml:space="preserve"> nguyên tắc, phạm vi, định mức hỗ trợ và việc sử dụng nguồn</w:t>
      </w:r>
      <w:r w:rsidRPr="00FB7825">
        <w:rPr>
          <w:i/>
          <w:szCs w:val="28"/>
          <w:shd w:val="clear" w:color="auto" w:fill="FFFFFF"/>
        </w:rPr>
        <w:t xml:space="preserve"> </w:t>
      </w:r>
      <w:r w:rsidRPr="00FB7825">
        <w:rPr>
          <w:szCs w:val="28"/>
          <w:shd w:val="clear" w:color="auto" w:fill="FFFFFF"/>
        </w:rPr>
        <w:t xml:space="preserve">kinh phí do người được nhà nước giao đất, cho thuê đất để sử dụng vào mục đích phi nông nghiệp từ đất chuyên trồng lúa phải nộp </w:t>
      </w:r>
      <w:r w:rsidRPr="00100A65">
        <w:rPr>
          <w:color w:val="EE0000"/>
          <w:szCs w:val="28"/>
        </w:rPr>
        <w:t xml:space="preserve">theo quy định </w:t>
      </w:r>
      <w:r w:rsidRPr="00FB7825">
        <w:rPr>
          <w:szCs w:val="28"/>
          <w:shd w:val="clear" w:color="auto" w:fill="FFFFFF"/>
        </w:rPr>
        <w:t>và nguồn kinh phí ngân sách nhà nước hỗ trợ sản xuất lúa trong dự toán chi cân đối ngân sách địa phương theo quy định tại </w:t>
      </w:r>
      <w:r w:rsidRPr="00FB7825">
        <w:rPr>
          <w:szCs w:val="28"/>
        </w:rPr>
        <w:t xml:space="preserve">khoản 1 Điều 14 của </w:t>
      </w:r>
      <w:r w:rsidRPr="00FB7825">
        <w:rPr>
          <w:szCs w:val="28"/>
          <w:lang w:val="nl-NL"/>
        </w:rPr>
        <w:t>Nghị định số 112/2024/NĐ-CP ngày 11 tháng 9 năm 2024 của Chính phủ quy định chi tiết về đất trồng lúa trên địa bàn tỉnh Thái Nguyên</w:t>
      </w:r>
      <w:r w:rsidRPr="00FB7825">
        <w:rPr>
          <w:szCs w:val="28"/>
          <w:shd w:val="clear" w:color="auto" w:fill="FFFFFF"/>
        </w:rPr>
        <w:t>.</w:t>
      </w:r>
    </w:p>
    <w:p w14:paraId="50BC97E3" w14:textId="77777777" w:rsidR="004D51E4" w:rsidRPr="00FB7825" w:rsidRDefault="004D51E4"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spacing w:val="-4"/>
          <w:lang w:eastAsia="vi-VN"/>
        </w:rPr>
      </w:pPr>
      <w:r w:rsidRPr="00FB7825">
        <w:rPr>
          <w:rFonts w:cs="Times New Roman"/>
          <w:spacing w:val="-4"/>
          <w:lang w:eastAsia="vi-VN"/>
        </w:rPr>
        <w:t xml:space="preserve">2. </w:t>
      </w:r>
      <w:r w:rsidR="00F208BF" w:rsidRPr="005A1431">
        <w:rPr>
          <w:rFonts w:cs="Times New Roman"/>
          <w:spacing w:val="-4"/>
          <w:lang w:eastAsia="vi-VN"/>
        </w:rPr>
        <w:t>Đối tượng áp dụng</w:t>
      </w:r>
      <w:bookmarkStart w:id="4" w:name="_Hlk192252655"/>
    </w:p>
    <w:bookmarkEnd w:id="4"/>
    <w:p w14:paraId="7778CDFA" w14:textId="77777777" w:rsidR="005A1431" w:rsidRPr="005A1431" w:rsidRDefault="005A1431"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spacing w:val="-4"/>
          <w:lang w:eastAsia="vi-VN"/>
        </w:rPr>
      </w:pPr>
      <w:r w:rsidRPr="005A1431">
        <w:rPr>
          <w:rFonts w:cs="Times New Roman"/>
          <w:spacing w:val="-4"/>
          <w:lang w:eastAsia="vi-VN"/>
        </w:rPr>
        <w:t>Các sở, ban, ngành, đoàn thể của tỉnh, Ủy ban nhân dân cấp xã thuộc tỉnh, người sử dụng đất trồng lúa và các đối tượng khác (sau đây gọi chung là các cơ quan, tổ chức, đơn vị, cá nhân) có liên quan đến việc quản lý, sử dụng đất trồng lúa trên địa bàn tỉnh Thái Nguyên.</w:t>
      </w:r>
    </w:p>
    <w:p w14:paraId="2FD1E6BF" w14:textId="404A24F6" w:rsidR="004D51E4" w:rsidRPr="00FB7825" w:rsidRDefault="004D51E4"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spacing w:val="-4"/>
          <w:lang w:eastAsia="vi-VN"/>
        </w:rPr>
      </w:pPr>
      <w:r w:rsidRPr="00FB7825">
        <w:rPr>
          <w:rFonts w:cs="Times New Roman"/>
          <w:spacing w:val="-4"/>
          <w:lang w:eastAsia="vi-VN"/>
        </w:rPr>
        <w:t xml:space="preserve">3. </w:t>
      </w:r>
      <w:r w:rsidRPr="00FB7825">
        <w:rPr>
          <w:szCs w:val="28"/>
          <w:lang w:val="nl-NL"/>
        </w:rPr>
        <w:t xml:space="preserve">Nguyên tắc hỗ trợ </w:t>
      </w:r>
    </w:p>
    <w:p w14:paraId="3BE91325" w14:textId="5D1F2ADC" w:rsidR="004D51E4" w:rsidRPr="00FB7825" w:rsidRDefault="004D51E4"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spacing w:val="-4"/>
          <w:lang w:eastAsia="vi-VN"/>
        </w:rPr>
      </w:pPr>
      <w:r w:rsidRPr="00FB7825">
        <w:rPr>
          <w:rFonts w:cs="Times New Roman"/>
          <w:spacing w:val="-4"/>
          <w:lang w:eastAsia="vi-VN"/>
        </w:rPr>
        <w:t xml:space="preserve">a) </w:t>
      </w:r>
      <w:r w:rsidRPr="00FB7825">
        <w:rPr>
          <w:szCs w:val="28"/>
          <w:lang w:val="nl-NL"/>
        </w:rPr>
        <w:t>Hỗ trợ sản xuất lúa:</w:t>
      </w:r>
    </w:p>
    <w:p w14:paraId="779044DC" w14:textId="0FBC26CC" w:rsidR="004D51E4" w:rsidRPr="00FB7825" w:rsidRDefault="004D51E4" w:rsidP="004F0FB4">
      <w:pPr>
        <w:spacing w:before="100" w:after="0" w:line="320" w:lineRule="exact"/>
        <w:ind w:firstLine="709"/>
        <w:jc w:val="both"/>
        <w:rPr>
          <w:szCs w:val="28"/>
          <w:lang w:val="nl-NL"/>
        </w:rPr>
      </w:pPr>
      <w:r w:rsidRPr="00FB7825">
        <w:rPr>
          <w:szCs w:val="28"/>
          <w:lang w:val="nl-NL"/>
        </w:rPr>
        <w:t>a1) Kinh phí hỗ trợ được sử dụng cho mục đích bổ sung diện tích chuyên trồng lúa bị mất hoặc tăng hiệu quả sử dụng đất trồng lúa.</w:t>
      </w:r>
    </w:p>
    <w:p w14:paraId="74AEA4A1" w14:textId="6BFF3D6B" w:rsidR="004D51E4" w:rsidRPr="00FB7825" w:rsidRDefault="004D51E4" w:rsidP="004F0FB4">
      <w:pPr>
        <w:spacing w:before="100" w:after="0" w:line="320" w:lineRule="exact"/>
        <w:ind w:firstLine="709"/>
        <w:jc w:val="both"/>
        <w:rPr>
          <w:szCs w:val="28"/>
          <w:lang w:val="nl-NL"/>
        </w:rPr>
      </w:pPr>
      <w:r w:rsidRPr="00FB7825">
        <w:rPr>
          <w:szCs w:val="28"/>
          <w:lang w:val="nl-NL"/>
        </w:rPr>
        <w:t>a2) Hỗ trợ các địa phương sản xuất, bảo vệ đất trồng lúa, áp dụng tiến bộ kỹ thuật, công nghệ để sản xuất nông nghiệp xanh, nông nghiệp tuần hoàn, phát triển bền vững.</w:t>
      </w:r>
    </w:p>
    <w:p w14:paraId="6AEEA64D" w14:textId="5017D775" w:rsidR="004D51E4" w:rsidRPr="00FB7825" w:rsidRDefault="004D51E4" w:rsidP="004F0FB4">
      <w:pPr>
        <w:spacing w:before="100" w:after="0" w:line="320" w:lineRule="exact"/>
        <w:ind w:firstLine="709"/>
        <w:jc w:val="both"/>
        <w:rPr>
          <w:szCs w:val="28"/>
          <w:lang w:val="nl-NL"/>
        </w:rPr>
      </w:pPr>
      <w:r w:rsidRPr="00FB7825">
        <w:rPr>
          <w:szCs w:val="28"/>
          <w:lang w:val="nl-NL"/>
        </w:rPr>
        <w:t>b) Hỗ trợ sửa chữa, duy tu bảo dưỡng các công trình hạ tầng nông nghiệp, nông thôn trên địa bàn các xã:</w:t>
      </w:r>
    </w:p>
    <w:p w14:paraId="606ED4E0" w14:textId="74581B21" w:rsidR="004D51E4" w:rsidRPr="00FB7825" w:rsidRDefault="004D51E4" w:rsidP="004F0FB4">
      <w:pPr>
        <w:spacing w:before="100" w:after="0" w:line="320" w:lineRule="exact"/>
        <w:ind w:firstLine="709"/>
        <w:jc w:val="both"/>
        <w:rPr>
          <w:szCs w:val="28"/>
          <w:lang w:val="nl-NL"/>
        </w:rPr>
      </w:pPr>
      <w:r w:rsidRPr="00FB7825">
        <w:rPr>
          <w:szCs w:val="28"/>
          <w:lang w:val="nl-NL"/>
        </w:rPr>
        <w:t>b1) Hỗ trợ cho diện tích sản xuất lúa phù hợp với Quy hoạch tỉnh Thái Nguyên và quy hoạch, kế hoạch sử dụng đất của địa phương được cấp có thẩm quyền phê duyệt.</w:t>
      </w:r>
    </w:p>
    <w:p w14:paraId="16E98DCA" w14:textId="5365E928" w:rsidR="004D51E4" w:rsidRPr="00FB7825" w:rsidRDefault="004D51E4" w:rsidP="004F0FB4">
      <w:pPr>
        <w:spacing w:before="100" w:after="0" w:line="320" w:lineRule="exact"/>
        <w:ind w:firstLine="709"/>
        <w:jc w:val="both"/>
        <w:rPr>
          <w:szCs w:val="28"/>
          <w:lang w:val="nl-NL"/>
        </w:rPr>
      </w:pPr>
      <w:r w:rsidRPr="00FB7825">
        <w:rPr>
          <w:szCs w:val="28"/>
          <w:lang w:val="nl-NL"/>
        </w:rPr>
        <w:t>b2) Ưu tiên hỗ trợ cho địa phương có điều kiện kinh tế - xã hội khó khăn, đặc biệt khó khăn.</w:t>
      </w:r>
    </w:p>
    <w:p w14:paraId="12BFCA16" w14:textId="6EABBC2F" w:rsidR="004D51E4" w:rsidRPr="00FB7825" w:rsidRDefault="004D51E4" w:rsidP="004F0FB4">
      <w:pPr>
        <w:spacing w:before="100" w:after="0" w:line="320" w:lineRule="exact"/>
        <w:ind w:firstLine="709"/>
        <w:jc w:val="both"/>
        <w:rPr>
          <w:szCs w:val="28"/>
          <w:lang w:val="nl-NL"/>
        </w:rPr>
      </w:pPr>
      <w:r w:rsidRPr="00FB7825">
        <w:rPr>
          <w:szCs w:val="28"/>
          <w:lang w:val="nl-NL"/>
        </w:rPr>
        <w:t>4. Sử dụng kinh phí hỗ trợ</w:t>
      </w:r>
    </w:p>
    <w:p w14:paraId="37521134" w14:textId="77777777" w:rsidR="000E5EBA" w:rsidRPr="000E5EBA" w:rsidRDefault="000E5EBA" w:rsidP="000E5EBA">
      <w:pPr>
        <w:spacing w:before="100" w:after="0" w:line="320" w:lineRule="exact"/>
        <w:ind w:firstLine="709"/>
        <w:jc w:val="both"/>
        <w:rPr>
          <w:szCs w:val="28"/>
          <w:lang w:val="nl-NL"/>
        </w:rPr>
      </w:pPr>
      <w:r w:rsidRPr="000E5EBA">
        <w:rPr>
          <w:szCs w:val="28"/>
          <w:lang w:val="nl-NL"/>
        </w:rPr>
        <w:t>a) Hỗ trợ cho người sử dụng đất trồng lúa: Ưu tiên kinh phí để hỗ trợ người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14:paraId="626ABA5A" w14:textId="77777777" w:rsidR="000E5EBA" w:rsidRPr="000E5EBA" w:rsidRDefault="000E5EBA" w:rsidP="000E5EBA">
      <w:pPr>
        <w:spacing w:before="100" w:after="0" w:line="320" w:lineRule="exact"/>
        <w:ind w:firstLine="709"/>
        <w:jc w:val="both"/>
        <w:rPr>
          <w:szCs w:val="28"/>
          <w:lang w:val="nl-NL"/>
        </w:rPr>
      </w:pPr>
      <w:r w:rsidRPr="000E5EBA">
        <w:rPr>
          <w:szCs w:val="28"/>
          <w:lang w:val="nl-NL"/>
        </w:rPr>
        <w:t>b) Phần kinh phí còn lại được sử dụng cho các hoạt động sau: Hỗ trợ mua bản quyền sở hữu giống lúa được bảo hộ; cải tạo, nâng cao chất lượng đất trồng lúa; đánh giá tính chất lý, hóa học; xây dựng bản đồ nông hóa thổ nhưỡng vùng đất chuyên trồng lúa theo định kỳ 05 năm/lần; sửa chữa, duy tu bảo dưỡng các công trình hạ tầng nông nghiệp, nông thôn trên địa bàn cấp xã.</w:t>
      </w:r>
    </w:p>
    <w:p w14:paraId="58150936" w14:textId="3DE50D0A" w:rsidR="004D51E4" w:rsidRPr="00FB7825" w:rsidRDefault="004D51E4" w:rsidP="004F0FB4">
      <w:pPr>
        <w:tabs>
          <w:tab w:val="left" w:pos="709"/>
          <w:tab w:val="left" w:pos="993"/>
          <w:tab w:val="left" w:pos="1843"/>
          <w:tab w:val="left" w:pos="1985"/>
        </w:tabs>
        <w:spacing w:before="100" w:after="0" w:line="320" w:lineRule="exact"/>
        <w:ind w:firstLine="709"/>
        <w:jc w:val="both"/>
        <w:rPr>
          <w:szCs w:val="28"/>
          <w:lang w:val="nl-NL"/>
        </w:rPr>
      </w:pPr>
      <w:r w:rsidRPr="00FB7825">
        <w:rPr>
          <w:szCs w:val="28"/>
          <w:lang w:val="nl-NL"/>
        </w:rPr>
        <w:t>5. Định mức hỗ trợ</w:t>
      </w:r>
    </w:p>
    <w:p w14:paraId="1A17F41F"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a) Hỗ trợ cho người sử dụng đất trồng lúa</w:t>
      </w:r>
    </w:p>
    <w:p w14:paraId="23FCF9AB"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lastRenderedPageBreak/>
        <w:t>a1) Điều kiện hỗ trợ:</w:t>
      </w:r>
    </w:p>
    <w:p w14:paraId="3B02D5A3" w14:textId="171DFF1B"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w:t>
      </w:r>
      <w:r>
        <w:rPr>
          <w:rFonts w:eastAsia="Times New Roman" w:cs="Times New Roman"/>
          <w:spacing w:val="6"/>
          <w:szCs w:val="28"/>
          <w:lang w:val="vi-VN"/>
        </w:rPr>
        <w:t xml:space="preserve"> </w:t>
      </w:r>
      <w:r w:rsidRPr="005F1BF7">
        <w:rPr>
          <w:rFonts w:eastAsia="Times New Roman" w:cs="Times New Roman"/>
          <w:spacing w:val="6"/>
          <w:szCs w:val="28"/>
          <w:lang w:val="vi-VN"/>
        </w:rPr>
        <w:t>Hỗ trợ thông qua các dự án, mô hình khuyến nông; dự án liên kết sản xuất, tiêu thụ sản phẩm được cấp có thẩm quyền phê duyệt.</w:t>
      </w:r>
    </w:p>
    <w:p w14:paraId="76CA90C0" w14:textId="5CBEFE5B"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Pr>
          <w:rFonts w:eastAsia="Times New Roman" w:cs="Times New Roman"/>
          <w:spacing w:val="6"/>
          <w:szCs w:val="28"/>
        </w:rPr>
        <w:t xml:space="preserve">- </w:t>
      </w:r>
      <w:r w:rsidRPr="005F1BF7">
        <w:rPr>
          <w:rFonts w:eastAsia="Times New Roman" w:cs="Times New Roman"/>
          <w:spacing w:val="6"/>
          <w:szCs w:val="28"/>
          <w:lang w:val="vi-VN"/>
        </w:rPr>
        <w:t>Đối với hỗ trợ kinh phí mua dây chuyền, máy móc, thiết bị phục vụ làm đất, trồng, chăm sóc, chế biến, đóng gói, bảo quản lúa gạo: Các hợp tác xã, tổ hợp tác sản xuất lúa gạo; các cơ sở sản xuất, kinh doanh lúa gạo đủ điều kiện an toàn thực phẩm theo quy định.</w:t>
      </w:r>
    </w:p>
    <w:p w14:paraId="541FFAFA"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a2) Mức hỗ trợ</w:t>
      </w:r>
    </w:p>
    <w:p w14:paraId="69EC31F1"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 Hỗ trợ giống, vật tư thiết yếu (ưu tiên sử dụng phân bón hữu cơ, thuốc bảo vệ thực vật sinh học); đào tạo, tập huấn, hội thảo, truyền thông: Mức hỗ trợ thực hiện theo quy định tại STT 5. Hỗ trợ hoạt động khuyến nông của Phụ lục kèm theo Nghị quyết.</w:t>
      </w:r>
    </w:p>
    <w:p w14:paraId="2544E4B0"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 Hỗ trợ 100% kinh phí mua chế phẩm xử lý rơm rạ sau thu hoạch trên đồng ruộng theo quy trình, hướng dẫn sử dụng của nhà sản xuất chế phẩm, nhưng không quá 03 triệu đồng/ha.</w:t>
      </w:r>
    </w:p>
    <w:p w14:paraId="5F05EA42"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 Hỗ trợ 100% kinh phí chứng nhận tiêu chuẩn GAP (VietGAP hoặc GAP khác) lần đầu. Hỗ trợ 50% kinh phí cấp lại chứng nhận tiêu chuẩn GAP.</w:t>
      </w:r>
    </w:p>
    <w:p w14:paraId="00F8DA45"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 Hỗ trợ 100% kinh phí chứng nhận tiêu chuẩn hữu cơ lần đầu. Hỗ trợ 50% kinh phí cấp lại chứng nhận tiêu chuẩn hữu cơ.</w:t>
      </w:r>
    </w:p>
    <w:p w14:paraId="65DA38F2"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 Hỗ trợ kinh phí mua dây chuyền, máy móc, thiết bị phục vụ làm đất, trồng, chăm sóc, chế biến, đóng gói, bảo quản lúa gạo: Mức hỗ trợ thực hiện theo quy định tại STT 9. Hỗ trợ cơ giới hóa nông nghiệp và chế biến, bảo quản nông lâm thủy sản của Phụ lục kèm theo Nghị quyết.</w:t>
      </w:r>
    </w:p>
    <w:p w14:paraId="7FC77860"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 Hỗ trợ 100% kinh phí mua bao bì, nhãn mác sản phẩm, nhưng không quá 150 triệu đồng/cơ sở.</w:t>
      </w:r>
    </w:p>
    <w:p w14:paraId="2261E5BA"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b) Hỗ trợ mua bản quyền sở hữu giống lúa được bảo hộ</w:t>
      </w:r>
    </w:p>
    <w:p w14:paraId="20B6C4F3"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b1) Điều kiện hỗ trợ</w:t>
      </w:r>
    </w:p>
    <w:p w14:paraId="1EAE507B"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 Đối với giống lúa: Giống lúa được cấp Quyết định công nhận lưu hành giống cây trồng; được minh chứng phù hợp với điều kiện canh tác trên địa bàn tỉnh Thái Nguyên.</w:t>
      </w:r>
    </w:p>
    <w:p w14:paraId="20524CFC"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 Đối với tổ chức, cá nhân được hỗ trợ: Tổ chức, cá nhân được hỗ trợ phải đáp ứng các điều kiện về cơ sở sản xuất, buôn bán giống cây trồng được quy định tại Điều 8 Nghị định số 94/2019/NĐ-CP ngày 13 tháng 12 năm 2019 của Chính phủ quy định chi tiết một số điều của Luật Trồng trọt về giống cây trồng và canh tác; có phương án tổ chức sản xuất giống và cung ứng giống đáp ứng tối thiểu 20% diện tích sản xuất lúa hằng năm trong 03 năm liên tiếp của tỉnh Thái Nguyên và được cơ quan nhà nước có thẩm quyền thẩm định.</w:t>
      </w:r>
    </w:p>
    <w:p w14:paraId="10603245"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b2) Mức hỗ trợ: Hỗ trợ 30% kinh phí mua bản quyền sở hữu giống lúa, mức hỗ trợ không quá 100 triệu đồng/bản quyền 01 giống lúa.</w:t>
      </w:r>
    </w:p>
    <w:p w14:paraId="557548EC"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lastRenderedPageBreak/>
        <w:t>c) Hỗ trợ cải tạo, nâng cao chất lượng đất trồng lúa; đánh giá tính chất lý, hóa học; xây dựng bản đồ nông hóa thổ nhưỡng vùng đất chuyên trồng lúa theo định kỳ 05 năm/lần: Căn cứ nguồn kinh phí được phân bổ; các định mức kinh tế kỹ thuật có liên quan, các cơ quan, tổ chức, đơn vị, cá nhân được giao nhiệm vụ lập dự toán trình cấp có thẩm quyền thẩm định, quyết định làm cơ sở tổ chức thực hiện.</w:t>
      </w:r>
    </w:p>
    <w:p w14:paraId="508DA820" w14:textId="77777777" w:rsidR="005F1BF7" w:rsidRPr="005F1BF7" w:rsidRDefault="005F1BF7"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6"/>
          <w:szCs w:val="28"/>
          <w:lang w:val="vi-VN"/>
        </w:rPr>
      </w:pPr>
      <w:r w:rsidRPr="005F1BF7">
        <w:rPr>
          <w:rFonts w:eastAsia="Times New Roman" w:cs="Times New Roman"/>
          <w:spacing w:val="6"/>
          <w:szCs w:val="28"/>
          <w:lang w:val="vi-VN"/>
        </w:rPr>
        <w:t>d) Hỗ trợ sửa chữa, duy tu bảo dưỡng các công trình hạ tầng nông nghiệp, nông thôn trên địa bàn xã: Căn cứ nguồn kinh phí được phân bổ; cơ quan, đơn vị được giao nhiệm vụ lập dự toán trình cấp có thẩm quyền phê duyệt làm cơ sở tổ chức thực hiện theo các quy định của Luật Ngân sách nhà nước, Luật Xây dựng và các quy định của pháp luật khác có liên quan.</w:t>
      </w:r>
    </w:p>
    <w:p w14:paraId="160198EB" w14:textId="06784F7A" w:rsidR="00570DA7" w:rsidRPr="00FB7825" w:rsidRDefault="00F208BF" w:rsidP="005F1BF7">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lang w:val="vi-VN" w:eastAsia="vi-VN"/>
        </w:rPr>
      </w:pPr>
      <w:r w:rsidRPr="00FB7825">
        <w:rPr>
          <w:rFonts w:eastAsia="Times New Roman" w:cs="Times New Roman"/>
          <w:b/>
          <w:bCs/>
          <w:szCs w:val="28"/>
        </w:rPr>
        <w:t xml:space="preserve">Điều 3. </w:t>
      </w:r>
      <w:r w:rsidR="00570DA7" w:rsidRPr="00FB7825">
        <w:rPr>
          <w:rFonts w:eastAsia="Times New Roman" w:cs="Times New Roman"/>
          <w:szCs w:val="28"/>
          <w:lang w:val="vi-VN"/>
        </w:rPr>
        <w:t>Tổ chức thực hiện</w:t>
      </w:r>
    </w:p>
    <w:p w14:paraId="56543DAC" w14:textId="77777777" w:rsidR="00570DA7" w:rsidRPr="00FB7825" w:rsidRDefault="00570DA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lang w:val="vi-VN" w:eastAsia="vi-VN"/>
        </w:rPr>
      </w:pPr>
      <w:r w:rsidRPr="00FB7825">
        <w:rPr>
          <w:rFonts w:eastAsia="Times New Roman" w:cs="Times New Roman"/>
          <w:spacing w:val="6"/>
          <w:szCs w:val="28"/>
          <w:lang w:val="vi-VN"/>
        </w:rPr>
        <w:t>1. Giao Ủy ban nhân dân tỉnh tổ chức thực hiện Nghị quyết theo đúng</w:t>
      </w:r>
      <w:r w:rsidRPr="00FB7825">
        <w:rPr>
          <w:rFonts w:eastAsia="Times New Roman" w:cs="Times New Roman"/>
          <w:szCs w:val="28"/>
          <w:lang w:val="vi-VN"/>
        </w:rPr>
        <w:t xml:space="preserve"> quy định của pháp luật.</w:t>
      </w:r>
    </w:p>
    <w:p w14:paraId="78CEC234" w14:textId="77777777" w:rsidR="00570DA7" w:rsidRPr="00FB7825" w:rsidRDefault="00570DA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lang w:val="vi-VN" w:eastAsia="vi-VN"/>
        </w:rPr>
      </w:pPr>
      <w:r w:rsidRPr="00FB7825">
        <w:rPr>
          <w:rFonts w:eastAsia="Times New Roman" w:cs="Times New Roman"/>
          <w:spacing w:val="-4"/>
          <w:szCs w:val="28"/>
          <w:lang w:val="vi-VN"/>
        </w:rPr>
        <w:t>2. Giao Thường trực Hội đồng nhân dân tỉnh, các Ban Hội đồng nhân dân tỉnh</w:t>
      </w:r>
      <w:r w:rsidRPr="00FB7825">
        <w:rPr>
          <w:rFonts w:eastAsia="Times New Roman" w:cs="Times New Roman"/>
          <w:szCs w:val="28"/>
          <w:lang w:val="vi-VN"/>
        </w:rPr>
        <w:t xml:space="preserve">, </w:t>
      </w:r>
      <w:r w:rsidRPr="00FB7825">
        <w:rPr>
          <w:rFonts w:eastAsia="Times New Roman" w:cs="Times New Roman"/>
          <w:spacing w:val="4"/>
          <w:szCs w:val="28"/>
          <w:lang w:val="vi-VN"/>
        </w:rPr>
        <w:t>các Tổ đại biểu Hội đồng nhân dân tỉnh và đại biểu Hội đồng nhân dân tỉnh</w:t>
      </w:r>
      <w:r w:rsidRPr="00FB7825">
        <w:rPr>
          <w:rFonts w:eastAsia="Times New Roman" w:cs="Times New Roman"/>
          <w:szCs w:val="28"/>
          <w:lang w:val="vi-VN"/>
        </w:rPr>
        <w:t xml:space="preserve"> giám sát việc thực hiện Nghị quyết.</w:t>
      </w:r>
    </w:p>
    <w:p w14:paraId="751C656C" w14:textId="192B5C19" w:rsidR="00570DA7" w:rsidRPr="00FB7825" w:rsidRDefault="00570DA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b/>
          <w:bCs/>
          <w:szCs w:val="28"/>
          <w:lang w:val="vi-VN"/>
        </w:rPr>
      </w:pPr>
      <w:r w:rsidRPr="00FB7825">
        <w:rPr>
          <w:b/>
          <w:bCs/>
          <w:szCs w:val="28"/>
          <w:lang w:val="vi-VN"/>
        </w:rPr>
        <w:t xml:space="preserve">Điều </w:t>
      </w:r>
      <w:r w:rsidR="00F208BF" w:rsidRPr="00FB7825">
        <w:rPr>
          <w:b/>
          <w:bCs/>
          <w:szCs w:val="28"/>
        </w:rPr>
        <w:t>4</w:t>
      </w:r>
      <w:r w:rsidRPr="00FB7825">
        <w:rPr>
          <w:b/>
          <w:bCs/>
          <w:szCs w:val="28"/>
          <w:lang w:val="vi-VN"/>
        </w:rPr>
        <w:t xml:space="preserve">. </w:t>
      </w:r>
      <w:r w:rsidRPr="00FB7825">
        <w:rPr>
          <w:szCs w:val="28"/>
          <w:lang w:val="vi-VN"/>
        </w:rPr>
        <w:t>Điều khoản thi hành</w:t>
      </w:r>
    </w:p>
    <w:p w14:paraId="5D6BE2FC" w14:textId="77777777" w:rsidR="00570DA7" w:rsidRPr="00FB7825" w:rsidRDefault="00570DA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lang w:val="vi-VN"/>
        </w:rPr>
      </w:pPr>
      <w:r w:rsidRPr="00FB7825">
        <w:rPr>
          <w:rFonts w:eastAsia="Times New Roman" w:cs="Times New Roman"/>
          <w:spacing w:val="-4"/>
          <w:szCs w:val="28"/>
          <w:lang w:val="vi-VN"/>
        </w:rPr>
        <w:t>1. Nghị quyết này có hiệu lực thi hành từ ngày      tháng     năm 2026.</w:t>
      </w:r>
    </w:p>
    <w:p w14:paraId="423400CA" w14:textId="77777777" w:rsidR="00570DA7" w:rsidRPr="00FB7825" w:rsidRDefault="00570DA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zCs w:val="28"/>
          <w:lang w:val="vi-VN"/>
        </w:rPr>
      </w:pPr>
      <w:r w:rsidRPr="00FB7825">
        <w:rPr>
          <w:rFonts w:eastAsia="Times New Roman" w:cs="Times New Roman"/>
          <w:szCs w:val="28"/>
          <w:lang w:val="vi-VN"/>
        </w:rPr>
        <w:t>2. Các Nghị quyết sau hết hiệu lực kể từ ngày Nghị quyết này có hiệu lực thi hành:</w:t>
      </w:r>
    </w:p>
    <w:p w14:paraId="59B8C1C2" w14:textId="384C6854" w:rsidR="001578AB" w:rsidRPr="00FB7825" w:rsidRDefault="00613B5E"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lang w:val="vi-VN"/>
        </w:rPr>
      </w:pPr>
      <w:r w:rsidRPr="00FB7825">
        <w:rPr>
          <w:rFonts w:eastAsia="Times New Roman" w:cs="Times New Roman"/>
          <w:spacing w:val="-4"/>
          <w:szCs w:val="28"/>
          <w:lang w:val="vi-VN"/>
        </w:rPr>
        <w:t>a) Nghị quyết s</w:t>
      </w:r>
      <w:r w:rsidR="001578AB" w:rsidRPr="00FB7825">
        <w:rPr>
          <w:rFonts w:eastAsia="Times New Roman" w:cs="Times New Roman"/>
          <w:spacing w:val="-4"/>
          <w:szCs w:val="28"/>
          <w:lang w:val="vi-VN"/>
        </w:rPr>
        <w:t>ố 12/2017/NQ-HĐND ngày 08</w:t>
      </w:r>
      <w:r w:rsidRPr="00FB7825">
        <w:rPr>
          <w:rFonts w:eastAsia="Times New Roman" w:cs="Times New Roman"/>
          <w:spacing w:val="-4"/>
          <w:szCs w:val="28"/>
          <w:lang w:val="vi-VN"/>
        </w:rPr>
        <w:t xml:space="preserve"> tháng 12 năm 2017 của </w:t>
      </w:r>
      <w:r w:rsidR="00B257EA" w:rsidRPr="00FB7825">
        <w:rPr>
          <w:rFonts w:eastAsia="Times New Roman" w:cs="Times New Roman"/>
          <w:spacing w:val="-4"/>
          <w:szCs w:val="28"/>
          <w:lang w:val="vi-VN"/>
        </w:rPr>
        <w:t>Hội đồng nhân dân</w:t>
      </w:r>
      <w:r w:rsidRPr="00FB7825">
        <w:rPr>
          <w:rFonts w:eastAsia="Times New Roman" w:cs="Times New Roman"/>
          <w:spacing w:val="-4"/>
          <w:szCs w:val="28"/>
          <w:lang w:val="vi-VN"/>
        </w:rPr>
        <w:t xml:space="preserve"> tỉnh Thái Nguyên t</w:t>
      </w:r>
      <w:r w:rsidR="001578AB" w:rsidRPr="00FB7825">
        <w:rPr>
          <w:rFonts w:eastAsia="Times New Roman" w:cs="Times New Roman"/>
          <w:spacing w:val="-4"/>
          <w:szCs w:val="28"/>
          <w:lang w:val="vi-VN"/>
        </w:rPr>
        <w:t>hông qua Đề án “Quản lý và xây dựng hệ thống giết mổ gia súc, gia cầm giai đoạn 2018-2020, định hướng đến năm 2030 trên địa bàn tỉnh Thái Nguyên”</w:t>
      </w:r>
      <w:r w:rsidRPr="00FB7825">
        <w:rPr>
          <w:rFonts w:eastAsia="Times New Roman" w:cs="Times New Roman"/>
          <w:spacing w:val="-4"/>
          <w:szCs w:val="28"/>
          <w:lang w:val="vi-VN"/>
        </w:rPr>
        <w:t>.</w:t>
      </w:r>
    </w:p>
    <w:p w14:paraId="5F51AE14" w14:textId="1880FE9E" w:rsidR="00146662" w:rsidRPr="00FB7825" w:rsidRDefault="00521862" w:rsidP="00146662">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rPr>
      </w:pPr>
      <w:r w:rsidRPr="00FB7825">
        <w:rPr>
          <w:rFonts w:eastAsia="Times New Roman" w:cs="Times New Roman"/>
          <w:spacing w:val="-4"/>
          <w:szCs w:val="28"/>
        </w:rPr>
        <w:t>b</w:t>
      </w:r>
      <w:r w:rsidR="00613B5E" w:rsidRPr="00FB7825">
        <w:rPr>
          <w:rFonts w:eastAsia="Times New Roman" w:cs="Times New Roman"/>
          <w:spacing w:val="-4"/>
          <w:szCs w:val="28"/>
          <w:lang w:val="vi-VN"/>
        </w:rPr>
        <w:t xml:space="preserve">) </w:t>
      </w:r>
      <w:r w:rsidR="00146662" w:rsidRPr="00FB7825">
        <w:rPr>
          <w:rFonts w:eastAsia="Times New Roman" w:cs="Times New Roman"/>
          <w:spacing w:val="-4"/>
          <w:szCs w:val="28"/>
        </w:rPr>
        <w:t>Nghị quyết số 05/2019/NQ-HĐND ngày 17</w:t>
      </w:r>
      <w:r w:rsidRPr="00FB7825">
        <w:rPr>
          <w:rFonts w:eastAsia="Times New Roman" w:cs="Times New Roman"/>
          <w:spacing w:val="-4"/>
          <w:szCs w:val="28"/>
        </w:rPr>
        <w:t xml:space="preserve"> tháng 4 năm </w:t>
      </w:r>
      <w:r w:rsidR="00146662" w:rsidRPr="00FB7825">
        <w:rPr>
          <w:rFonts w:eastAsia="Times New Roman" w:cs="Times New Roman"/>
          <w:spacing w:val="-4"/>
          <w:szCs w:val="28"/>
        </w:rPr>
        <w:t xml:space="preserve">2019 </w:t>
      </w:r>
      <w:r w:rsidRPr="00FB7825">
        <w:rPr>
          <w:rFonts w:eastAsia="Times New Roman" w:cs="Times New Roman"/>
          <w:spacing w:val="-4"/>
          <w:szCs w:val="28"/>
          <w:lang w:val="vi-VN"/>
        </w:rPr>
        <w:t xml:space="preserve">của Hội đồng nhân dân tỉnh </w:t>
      </w:r>
      <w:r w:rsidRPr="00FB7825">
        <w:rPr>
          <w:rFonts w:eastAsia="Times New Roman" w:cs="Times New Roman"/>
          <w:spacing w:val="-4"/>
          <w:szCs w:val="28"/>
        </w:rPr>
        <w:t>Bắc Kạn v</w:t>
      </w:r>
      <w:r w:rsidR="00146662" w:rsidRPr="00FB7825">
        <w:rPr>
          <w:rFonts w:eastAsia="Times New Roman" w:cs="Times New Roman"/>
          <w:spacing w:val="-4"/>
          <w:szCs w:val="28"/>
        </w:rPr>
        <w:t>ề chính sách khuyến khích doanh nghiệp đầu tư vào nông nghiệp trên địa bàn tỉnh Bắc Kạn</w:t>
      </w:r>
      <w:r w:rsidRPr="00FB7825">
        <w:rPr>
          <w:rFonts w:eastAsia="Times New Roman" w:cs="Times New Roman"/>
          <w:spacing w:val="-4"/>
          <w:szCs w:val="28"/>
        </w:rPr>
        <w:t>.</w:t>
      </w:r>
    </w:p>
    <w:p w14:paraId="58F3583C" w14:textId="0A8CDE66" w:rsidR="00521862" w:rsidRPr="00FB7825" w:rsidRDefault="00521862" w:rsidP="00521862">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rPr>
      </w:pPr>
      <w:r w:rsidRPr="00FB7825">
        <w:rPr>
          <w:rFonts w:eastAsia="Times New Roman" w:cs="Times New Roman"/>
          <w:spacing w:val="-4"/>
          <w:szCs w:val="28"/>
        </w:rPr>
        <w:t xml:space="preserve">c) </w:t>
      </w:r>
      <w:r w:rsidRPr="00FB7825">
        <w:rPr>
          <w:rFonts w:eastAsia="Times New Roman" w:cs="Times New Roman"/>
          <w:spacing w:val="-4"/>
          <w:szCs w:val="28"/>
          <w:lang w:val="vi-VN"/>
        </w:rPr>
        <w:t>Nghị quyết số 05/2019/NQ-HĐND ngày 23 tháng 7 năm 2019 của Hội đồng nhân dân tỉnh Thái Nguyên quy định chính sách khuyến khích đầu tư vào nông nghiệp, nông thôn trên địa bàn tỉnh Thái Nguyên</w:t>
      </w:r>
      <w:r w:rsidRPr="00FB7825">
        <w:rPr>
          <w:rFonts w:eastAsia="Times New Roman" w:cs="Times New Roman"/>
          <w:spacing w:val="-4"/>
          <w:szCs w:val="28"/>
        </w:rPr>
        <w:t>.</w:t>
      </w:r>
    </w:p>
    <w:p w14:paraId="3E5919D3" w14:textId="34F53F87" w:rsidR="00B257EA" w:rsidRPr="00FB7825" w:rsidRDefault="00B257EA"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lang w:val="vi-VN"/>
        </w:rPr>
      </w:pPr>
      <w:r w:rsidRPr="00FB7825">
        <w:rPr>
          <w:rFonts w:eastAsia="Times New Roman" w:cs="Times New Roman"/>
          <w:spacing w:val="-4"/>
          <w:szCs w:val="28"/>
          <w:lang w:val="vi-VN"/>
        </w:rPr>
        <w:t>d)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495D8FF7" w14:textId="69943DB0" w:rsidR="001578AB" w:rsidRPr="00FB7825" w:rsidRDefault="00B257EA"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lang w:val="vi-VN"/>
        </w:rPr>
      </w:pPr>
      <w:r w:rsidRPr="00FB7825">
        <w:rPr>
          <w:rFonts w:eastAsia="Times New Roman" w:cs="Times New Roman"/>
          <w:spacing w:val="-4"/>
          <w:szCs w:val="28"/>
          <w:lang w:val="vi-VN"/>
        </w:rPr>
        <w:t>đ</w:t>
      </w:r>
      <w:r w:rsidR="001578AB" w:rsidRPr="00FB7825">
        <w:rPr>
          <w:rFonts w:eastAsia="Times New Roman" w:cs="Times New Roman"/>
          <w:spacing w:val="-4"/>
          <w:szCs w:val="28"/>
          <w:lang w:val="vi-VN"/>
        </w:rPr>
        <w:t>) Nghị quyết số 15/2020/NQ-HĐND ngày 11 tháng 12 năm 2020 của Hội đồng nhân dân tỉnh Thái Nguyên thông qua Đề án phát triển sản phẩm nông nghiệp chủ lực tỉnh Thái Nguyên giai đoạn 2021 - 2025, định hướng đến năm 2030.</w:t>
      </w:r>
    </w:p>
    <w:p w14:paraId="6CF291D0" w14:textId="24BA790D" w:rsidR="001578AB" w:rsidRPr="00FB7825" w:rsidRDefault="00B257EA"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lang w:val="vi-VN"/>
        </w:rPr>
      </w:pPr>
      <w:r w:rsidRPr="00FB7825">
        <w:rPr>
          <w:rFonts w:eastAsia="Times New Roman" w:cs="Times New Roman"/>
          <w:spacing w:val="-4"/>
          <w:szCs w:val="28"/>
          <w:lang w:val="vi-VN"/>
        </w:rPr>
        <w:t>e) Nghị quyết s</w:t>
      </w:r>
      <w:r w:rsidR="001578AB" w:rsidRPr="00FB7825">
        <w:rPr>
          <w:rFonts w:eastAsia="Times New Roman" w:cs="Times New Roman"/>
          <w:spacing w:val="-4"/>
          <w:szCs w:val="28"/>
          <w:lang w:val="vi-VN"/>
        </w:rPr>
        <w:t>ố 20/2021/NQ-HĐND ngày 10</w:t>
      </w:r>
      <w:r w:rsidRPr="00FB7825">
        <w:rPr>
          <w:rFonts w:eastAsia="Times New Roman" w:cs="Times New Roman"/>
          <w:spacing w:val="-4"/>
          <w:szCs w:val="28"/>
          <w:lang w:val="vi-VN"/>
        </w:rPr>
        <w:t xml:space="preserve"> tháng 12 năm 2021 của Hội đồng nhân dân tỉnh Thái Nguyên q</w:t>
      </w:r>
      <w:r w:rsidR="001578AB" w:rsidRPr="00FB7825">
        <w:rPr>
          <w:rFonts w:eastAsia="Times New Roman" w:cs="Times New Roman"/>
          <w:spacing w:val="-4"/>
          <w:szCs w:val="28"/>
          <w:lang w:val="vi-VN"/>
        </w:rPr>
        <w:t>uy định chính sách hỗ trợ lực lượng thú y cơ sở trên địa bàn tỉnh Thái Nguyên</w:t>
      </w:r>
      <w:r w:rsidRPr="00FB7825">
        <w:rPr>
          <w:rFonts w:eastAsia="Times New Roman" w:cs="Times New Roman"/>
          <w:spacing w:val="-4"/>
          <w:szCs w:val="28"/>
          <w:lang w:val="vi-VN"/>
        </w:rPr>
        <w:t>.</w:t>
      </w:r>
    </w:p>
    <w:p w14:paraId="3CE7F750" w14:textId="69FE8931" w:rsidR="001578AB" w:rsidRPr="00FB7825" w:rsidRDefault="00B257EA"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lang w:val="vi-VN"/>
        </w:rPr>
      </w:pPr>
      <w:r w:rsidRPr="00FB7825">
        <w:rPr>
          <w:rFonts w:eastAsia="Times New Roman" w:cs="Times New Roman"/>
          <w:spacing w:val="-4"/>
          <w:szCs w:val="28"/>
          <w:lang w:val="vi-VN"/>
        </w:rPr>
        <w:lastRenderedPageBreak/>
        <w:t>g) Nghị quyết s</w:t>
      </w:r>
      <w:r w:rsidR="001578AB" w:rsidRPr="00FB7825">
        <w:rPr>
          <w:rFonts w:eastAsia="Times New Roman" w:cs="Times New Roman"/>
          <w:spacing w:val="-4"/>
          <w:szCs w:val="28"/>
          <w:lang w:val="vi-VN"/>
        </w:rPr>
        <w:t>ố 01/2022/NQ-HĐND ngày 27</w:t>
      </w:r>
      <w:r w:rsidRPr="00FB7825">
        <w:rPr>
          <w:rFonts w:eastAsia="Times New Roman" w:cs="Times New Roman"/>
          <w:spacing w:val="-4"/>
          <w:szCs w:val="28"/>
          <w:lang w:val="vi-VN"/>
        </w:rPr>
        <w:t xml:space="preserve"> tháng 4 năm 2022 của Hội đồng nhân dân tỉnh Bắc Kạn q</w:t>
      </w:r>
      <w:r w:rsidR="001578AB" w:rsidRPr="00FB7825">
        <w:rPr>
          <w:rFonts w:eastAsia="Times New Roman" w:cs="Times New Roman"/>
          <w:spacing w:val="-4"/>
          <w:szCs w:val="28"/>
          <w:lang w:val="vi-VN"/>
        </w:rPr>
        <w:t>uy định một số chính sách hỗ trợ phát triển sản xuất nông nghiệp hàng hóa; hỗ trợ nâng cao năng lực cho khu vực kinh tế tập thể trên địa bàn tỉnh Bắc Kạn</w:t>
      </w:r>
      <w:r w:rsidRPr="00FB7825">
        <w:rPr>
          <w:rFonts w:eastAsia="Times New Roman" w:cs="Times New Roman"/>
          <w:spacing w:val="-4"/>
          <w:szCs w:val="28"/>
          <w:lang w:val="vi-VN"/>
        </w:rPr>
        <w:t>.</w:t>
      </w:r>
    </w:p>
    <w:p w14:paraId="590A09AB" w14:textId="1D45A625" w:rsidR="00613B5E" w:rsidRPr="00FB7825" w:rsidRDefault="00B257EA"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lang w:val="vi-VN"/>
        </w:rPr>
      </w:pPr>
      <w:r w:rsidRPr="00FB7825">
        <w:rPr>
          <w:rFonts w:eastAsia="Times New Roman" w:cs="Times New Roman"/>
          <w:spacing w:val="-4"/>
          <w:szCs w:val="28"/>
          <w:lang w:val="vi-VN"/>
        </w:rPr>
        <w:t xml:space="preserve">h) </w:t>
      </w:r>
      <w:r w:rsidR="00613B5E" w:rsidRPr="00FB7825">
        <w:rPr>
          <w:rFonts w:eastAsia="Times New Roman" w:cs="Times New Roman"/>
          <w:spacing w:val="-4"/>
          <w:szCs w:val="28"/>
          <w:lang w:val="vi-VN"/>
        </w:rPr>
        <w:t>Nghị quyết số 09/2022/NQ-HĐND ngày 16</w:t>
      </w:r>
      <w:r w:rsidR="00DA7BC7" w:rsidRPr="00FB7825">
        <w:rPr>
          <w:rFonts w:eastAsia="Times New Roman" w:cs="Times New Roman"/>
          <w:spacing w:val="-4"/>
          <w:szCs w:val="28"/>
        </w:rPr>
        <w:t xml:space="preserve"> tháng 6 năm </w:t>
      </w:r>
      <w:r w:rsidR="00613B5E" w:rsidRPr="00FB7825">
        <w:rPr>
          <w:rFonts w:eastAsia="Times New Roman" w:cs="Times New Roman"/>
          <w:spacing w:val="-4"/>
          <w:szCs w:val="28"/>
          <w:lang w:val="vi-VN"/>
        </w:rPr>
        <w:t xml:space="preserve">2022 </w:t>
      </w:r>
      <w:r w:rsidRPr="00FB7825">
        <w:rPr>
          <w:rFonts w:eastAsia="Times New Roman" w:cs="Times New Roman"/>
          <w:spacing w:val="-4"/>
          <w:szCs w:val="28"/>
          <w:lang w:val="vi-VN"/>
        </w:rPr>
        <w:t xml:space="preserve">của Hội đồng nhân dân tỉnh Thái Nguyên </w:t>
      </w:r>
      <w:r w:rsidR="00613B5E" w:rsidRPr="00FB7825">
        <w:rPr>
          <w:rFonts w:eastAsia="Times New Roman" w:cs="Times New Roman"/>
          <w:spacing w:val="-4"/>
          <w:szCs w:val="28"/>
          <w:lang w:val="vi-VN"/>
        </w:rPr>
        <w:t>ban hành quy định nội dung chi, mức hỗ trợ cho hoạt động khuyến nông trên địa bàn tỉnh Thái Nguyên</w:t>
      </w:r>
      <w:r w:rsidRPr="00FB7825">
        <w:rPr>
          <w:rFonts w:eastAsia="Times New Roman" w:cs="Times New Roman"/>
          <w:spacing w:val="-4"/>
          <w:szCs w:val="28"/>
          <w:lang w:val="vi-VN"/>
        </w:rPr>
        <w:t>.</w:t>
      </w:r>
      <w:r w:rsidR="00613B5E" w:rsidRPr="00FB7825">
        <w:rPr>
          <w:rFonts w:eastAsia="Times New Roman" w:cs="Times New Roman"/>
          <w:spacing w:val="-4"/>
          <w:szCs w:val="28"/>
          <w:lang w:val="vi-VN"/>
        </w:rPr>
        <w:t xml:space="preserve"> </w:t>
      </w:r>
    </w:p>
    <w:p w14:paraId="6B1C2D46" w14:textId="4ADBA45F" w:rsidR="001578AB" w:rsidRPr="00FB7825" w:rsidRDefault="00B257EA"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spacing w:val="-4"/>
          <w:szCs w:val="28"/>
          <w:lang w:val="vi-VN"/>
        </w:rPr>
      </w:pPr>
      <w:r w:rsidRPr="00FB7825">
        <w:rPr>
          <w:rFonts w:eastAsia="Times New Roman"/>
          <w:spacing w:val="-4"/>
          <w:szCs w:val="28"/>
          <w:lang w:val="vi-VN"/>
        </w:rPr>
        <w:t>i) Nghị quyết s</w:t>
      </w:r>
      <w:r w:rsidR="001578AB" w:rsidRPr="00FB7825">
        <w:rPr>
          <w:rFonts w:eastAsia="Times New Roman"/>
          <w:spacing w:val="-4"/>
          <w:szCs w:val="28"/>
        </w:rPr>
        <w:t>ố 27/2024/NQ-HĐND</w:t>
      </w:r>
      <w:r w:rsidR="001578AB" w:rsidRPr="00FB7825">
        <w:rPr>
          <w:rFonts w:eastAsia="Times New Roman" w:cs="Times New Roman"/>
          <w:spacing w:val="-4"/>
          <w:szCs w:val="28"/>
          <w:lang w:val="vi-VN"/>
        </w:rPr>
        <w:t xml:space="preserve"> </w:t>
      </w:r>
      <w:r w:rsidR="001578AB" w:rsidRPr="00FB7825">
        <w:rPr>
          <w:rFonts w:eastAsia="Times New Roman"/>
          <w:spacing w:val="-4"/>
          <w:szCs w:val="28"/>
        </w:rPr>
        <w:t>ngày 10</w:t>
      </w:r>
      <w:r w:rsidRPr="00FB7825">
        <w:rPr>
          <w:rFonts w:eastAsia="Times New Roman"/>
          <w:spacing w:val="-4"/>
          <w:szCs w:val="28"/>
          <w:lang w:val="vi-VN"/>
        </w:rPr>
        <w:t xml:space="preserve"> tháng 12 năm 2024 của Hội đồng nhân dân tỉnh Bắc Kạn q</w:t>
      </w:r>
      <w:r w:rsidR="001578AB" w:rsidRPr="00FB7825">
        <w:rPr>
          <w:rFonts w:eastAsia="Times New Roman"/>
          <w:spacing w:val="-4"/>
          <w:szCs w:val="28"/>
        </w:rPr>
        <w:t>uy định</w:t>
      </w:r>
      <w:r w:rsidR="001578AB" w:rsidRPr="00FB7825">
        <w:rPr>
          <w:rFonts w:eastAsia="Times New Roman" w:cs="Times New Roman"/>
          <w:spacing w:val="-4"/>
          <w:szCs w:val="28"/>
          <w:lang w:val="vi-VN"/>
        </w:rPr>
        <w:t xml:space="preserve"> </w:t>
      </w:r>
      <w:r w:rsidR="001578AB" w:rsidRPr="00FB7825">
        <w:rPr>
          <w:rFonts w:eastAsia="Times New Roman"/>
          <w:spacing w:val="-4"/>
          <w:szCs w:val="28"/>
        </w:rPr>
        <w:t>mức đầu tư, hỗ trợ đầu tư thực hiện</w:t>
      </w:r>
      <w:r w:rsidR="001578AB" w:rsidRPr="00FB7825">
        <w:rPr>
          <w:rFonts w:eastAsia="Times New Roman" w:cs="Times New Roman"/>
          <w:spacing w:val="-4"/>
          <w:szCs w:val="28"/>
          <w:lang w:val="vi-VN"/>
        </w:rPr>
        <w:t xml:space="preserve"> </w:t>
      </w:r>
      <w:r w:rsidR="001578AB" w:rsidRPr="00FB7825">
        <w:rPr>
          <w:rFonts w:eastAsia="Times New Roman"/>
          <w:spacing w:val="-4"/>
          <w:szCs w:val="28"/>
        </w:rPr>
        <w:t>một số chính sách trong lĩnh vực</w:t>
      </w:r>
      <w:r w:rsidR="001578AB" w:rsidRPr="00FB7825">
        <w:rPr>
          <w:rFonts w:eastAsia="Times New Roman" w:cs="Times New Roman"/>
          <w:spacing w:val="-4"/>
          <w:szCs w:val="28"/>
          <w:lang w:val="vi-VN"/>
        </w:rPr>
        <w:t xml:space="preserve"> </w:t>
      </w:r>
      <w:r w:rsidR="001578AB" w:rsidRPr="00FB7825">
        <w:rPr>
          <w:rFonts w:eastAsia="Times New Roman"/>
          <w:spacing w:val="-4"/>
          <w:szCs w:val="28"/>
        </w:rPr>
        <w:t>lâm nghiệp trên địa bàn tỉnh Bắc</w:t>
      </w:r>
      <w:r w:rsidR="001578AB" w:rsidRPr="00FB7825">
        <w:rPr>
          <w:rFonts w:eastAsia="Times New Roman" w:cs="Times New Roman"/>
          <w:spacing w:val="-4"/>
          <w:szCs w:val="28"/>
          <w:lang w:val="vi-VN"/>
        </w:rPr>
        <w:t xml:space="preserve"> </w:t>
      </w:r>
      <w:r w:rsidR="001578AB" w:rsidRPr="00FB7825">
        <w:rPr>
          <w:rFonts w:eastAsia="Times New Roman"/>
          <w:spacing w:val="-4"/>
          <w:szCs w:val="28"/>
        </w:rPr>
        <w:t>Kạn</w:t>
      </w:r>
      <w:r w:rsidRPr="00FB7825">
        <w:rPr>
          <w:rFonts w:eastAsia="Times New Roman"/>
          <w:spacing w:val="-4"/>
          <w:szCs w:val="28"/>
          <w:lang w:val="vi-VN"/>
        </w:rPr>
        <w:t>.</w:t>
      </w:r>
    </w:p>
    <w:p w14:paraId="6789071A" w14:textId="459D1AC5" w:rsidR="00613B5E" w:rsidRPr="00FB7825" w:rsidRDefault="00B257EA"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lang w:val="vi-VN"/>
        </w:rPr>
      </w:pPr>
      <w:r w:rsidRPr="00FB7825">
        <w:rPr>
          <w:rFonts w:eastAsia="Times New Roman" w:cs="Times New Roman"/>
          <w:spacing w:val="-4"/>
          <w:szCs w:val="28"/>
          <w:lang w:val="vi-VN"/>
        </w:rPr>
        <w:t xml:space="preserve">k) Nghị quyết </w:t>
      </w:r>
      <w:r w:rsidR="00613B5E" w:rsidRPr="00FB7825">
        <w:rPr>
          <w:rFonts w:eastAsia="Times New Roman" w:cs="Times New Roman"/>
          <w:spacing w:val="-4"/>
          <w:szCs w:val="28"/>
          <w:lang w:val="vi-VN"/>
        </w:rPr>
        <w:t>số 01/2025/NQ HĐND ngày 28</w:t>
      </w:r>
      <w:r w:rsidRPr="00FB7825">
        <w:rPr>
          <w:rFonts w:eastAsia="Times New Roman" w:cs="Times New Roman"/>
          <w:spacing w:val="-4"/>
          <w:szCs w:val="28"/>
          <w:lang w:val="vi-VN"/>
        </w:rPr>
        <w:t xml:space="preserve"> tháng 3 năm 2025 của Hội đồng nhân dân tỉnh Thái Nguyên</w:t>
      </w:r>
      <w:r w:rsidR="00613B5E" w:rsidRPr="00FB7825">
        <w:rPr>
          <w:rFonts w:eastAsia="Times New Roman" w:cs="Times New Roman"/>
          <w:spacing w:val="-4"/>
          <w:szCs w:val="28"/>
          <w:lang w:val="vi-VN"/>
        </w:rPr>
        <w:t xml:space="preserve"> ban hành quy định nguyên tắc, phạm vi, định mức hỗ trợ và việc sử dụng kinh phí hỗ trợ sản xuất, bảo vệ đất trồng lúa trên địa bàn tỉnh Thái Nguyên</w:t>
      </w:r>
      <w:r w:rsidRPr="00FB7825">
        <w:rPr>
          <w:rFonts w:eastAsia="Times New Roman" w:cs="Times New Roman"/>
          <w:spacing w:val="-4"/>
          <w:szCs w:val="28"/>
          <w:lang w:val="vi-VN"/>
        </w:rPr>
        <w:t>.</w:t>
      </w:r>
    </w:p>
    <w:p w14:paraId="7F9EC41E" w14:textId="160D06EA" w:rsidR="00613B5E" w:rsidRPr="00FB7825" w:rsidRDefault="00B257EA"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spacing w:val="-4"/>
          <w:szCs w:val="28"/>
          <w:lang w:val="vi-VN"/>
        </w:rPr>
      </w:pPr>
      <w:r w:rsidRPr="00FB7825">
        <w:rPr>
          <w:rFonts w:eastAsia="Times New Roman"/>
          <w:spacing w:val="-4"/>
          <w:szCs w:val="28"/>
          <w:lang w:val="vi-VN"/>
        </w:rPr>
        <w:t xml:space="preserve">l) </w:t>
      </w:r>
      <w:r w:rsidR="00613B5E" w:rsidRPr="00FB7825">
        <w:rPr>
          <w:rFonts w:eastAsia="Times New Roman"/>
          <w:spacing w:val="-4"/>
          <w:szCs w:val="28"/>
          <w:lang w:val="vi-VN"/>
        </w:rPr>
        <w:t xml:space="preserve">Nghị quyết số 06/2025/NQ-HĐND ngày 24 tháng 4 năm 2025 của </w:t>
      </w:r>
      <w:r w:rsidR="0040028B" w:rsidRPr="00FB7825">
        <w:rPr>
          <w:rFonts w:eastAsia="Times New Roman"/>
          <w:spacing w:val="-4"/>
          <w:szCs w:val="28"/>
        </w:rPr>
        <w:t>Hội đồng nhân dân</w:t>
      </w:r>
      <w:r w:rsidR="00613B5E" w:rsidRPr="00FB7825">
        <w:rPr>
          <w:rFonts w:eastAsia="Times New Roman"/>
          <w:spacing w:val="-4"/>
          <w:szCs w:val="28"/>
          <w:lang w:val="vi-VN"/>
        </w:rPr>
        <w:t xml:space="preserve"> tỉnh Bắc Kạn quy định nguyên tắc, phạm vi, định mức hỗ trợ và việc sử dụng kinh phí hỗ trợ cho hoạt động bảo vệ đất trồng lúa trên địa bàn tỉnh Bắc </w:t>
      </w:r>
      <w:r w:rsidRPr="00FB7825">
        <w:rPr>
          <w:rFonts w:eastAsia="Times New Roman"/>
          <w:spacing w:val="-4"/>
          <w:szCs w:val="28"/>
          <w:lang w:val="vi-VN"/>
        </w:rPr>
        <w:t>K</w:t>
      </w:r>
      <w:r w:rsidR="00613B5E" w:rsidRPr="00FB7825">
        <w:rPr>
          <w:rFonts w:eastAsia="Times New Roman"/>
          <w:spacing w:val="-4"/>
          <w:szCs w:val="28"/>
          <w:lang w:val="vi-VN"/>
        </w:rPr>
        <w:t>ạn</w:t>
      </w:r>
      <w:r w:rsidRPr="00FB7825">
        <w:rPr>
          <w:rFonts w:eastAsia="Times New Roman"/>
          <w:spacing w:val="-4"/>
          <w:szCs w:val="28"/>
          <w:lang w:val="vi-VN"/>
        </w:rPr>
        <w:t>.</w:t>
      </w:r>
    </w:p>
    <w:p w14:paraId="1D2764F8" w14:textId="4C14DA16" w:rsidR="00570DA7" w:rsidRPr="00FB7825" w:rsidRDefault="00570DA7"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eastAsia="Times New Roman" w:cs="Times New Roman"/>
          <w:spacing w:val="-4"/>
          <w:szCs w:val="28"/>
          <w:lang w:val="vi-VN"/>
        </w:rPr>
      </w:pPr>
      <w:r w:rsidRPr="00FB7825">
        <w:rPr>
          <w:rFonts w:eastAsia="Times New Roman" w:cs="Times New Roman"/>
          <w:spacing w:val="-4"/>
          <w:szCs w:val="28"/>
          <w:lang w:val="vi-VN"/>
        </w:rPr>
        <w:t>3. Trường hợp văn bản được dẫn chiếu tại Nghị quyết này được sửa đổi, bổ sung hoặc thay thế bằng văn bản khác của cấp có thẩm quyền thì áp dụng theo các văn bản sửa đổi, bổ sung, thay thế.</w:t>
      </w:r>
    </w:p>
    <w:p w14:paraId="0414896B" w14:textId="4CD65069" w:rsidR="000A5F96" w:rsidRPr="00FB7825" w:rsidRDefault="000A5F96"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b/>
          <w:bCs/>
          <w:spacing w:val="-4"/>
          <w:lang w:eastAsia="vi-VN"/>
        </w:rPr>
      </w:pPr>
      <w:r w:rsidRPr="00FB7825">
        <w:rPr>
          <w:rFonts w:cs="Times New Roman"/>
          <w:b/>
          <w:bCs/>
          <w:spacing w:val="-4"/>
          <w:lang w:eastAsia="vi-VN"/>
        </w:rPr>
        <w:t xml:space="preserve">Điều </w:t>
      </w:r>
      <w:r w:rsidR="00F208BF" w:rsidRPr="00FB7825">
        <w:rPr>
          <w:rFonts w:cs="Times New Roman"/>
          <w:b/>
          <w:bCs/>
          <w:spacing w:val="-4"/>
          <w:lang w:eastAsia="vi-VN"/>
        </w:rPr>
        <w:t>5</w:t>
      </w:r>
      <w:r w:rsidRPr="00FB7825">
        <w:rPr>
          <w:rFonts w:cs="Times New Roman"/>
          <w:b/>
          <w:bCs/>
          <w:spacing w:val="-4"/>
          <w:lang w:eastAsia="vi-VN"/>
        </w:rPr>
        <w:t xml:space="preserve">. </w:t>
      </w:r>
      <w:r w:rsidRPr="00FB7825">
        <w:rPr>
          <w:rFonts w:cs="Times New Roman"/>
          <w:spacing w:val="-4"/>
          <w:lang w:eastAsia="vi-VN"/>
        </w:rPr>
        <w:t>Điều khoản chuyển tiếp</w:t>
      </w:r>
    </w:p>
    <w:p w14:paraId="45C2C0D4" w14:textId="3CD0F870" w:rsidR="00E74AFA" w:rsidRDefault="000A5F96"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spacing w:val="-4"/>
          <w:lang w:eastAsia="vi-VN"/>
        </w:rPr>
      </w:pPr>
      <w:r w:rsidRPr="00FB7825">
        <w:rPr>
          <w:rFonts w:cs="Times New Roman"/>
          <w:bCs/>
          <w:iCs/>
          <w:spacing w:val="-8"/>
          <w:lang w:val="vi-VN" w:eastAsia="vi-VN"/>
        </w:rPr>
        <w:t xml:space="preserve">Đối với các chương trình, kế hoạch, dự án đã được cấp có thẩm quyền phê </w:t>
      </w:r>
      <w:r w:rsidRPr="00FB7825">
        <w:rPr>
          <w:rFonts w:cs="Times New Roman"/>
          <w:bCs/>
          <w:iCs/>
          <w:lang w:val="vi-VN" w:eastAsia="vi-VN"/>
        </w:rPr>
        <w:t xml:space="preserve">duyệt </w:t>
      </w:r>
      <w:r w:rsidRPr="00FB7825">
        <w:rPr>
          <w:rFonts w:cs="Times New Roman"/>
          <w:bCs/>
          <w:iCs/>
          <w:spacing w:val="-2"/>
          <w:lang w:val="vi-VN" w:eastAsia="vi-VN"/>
        </w:rPr>
        <w:t>thì tiếp tục được hưởng các chính sách, ưu đãi đã được phê duyệt cho các hạng mục</w:t>
      </w:r>
      <w:r w:rsidRPr="00FB7825">
        <w:rPr>
          <w:rFonts w:cs="Times New Roman"/>
          <w:bCs/>
          <w:iCs/>
          <w:lang w:val="vi-VN" w:eastAsia="vi-VN"/>
        </w:rPr>
        <w:t xml:space="preserve"> còn lại, cho thời gian còn lại của dự án</w:t>
      </w:r>
      <w:r w:rsidRPr="00FB7825">
        <w:rPr>
          <w:rFonts w:cs="Times New Roman"/>
          <w:spacing w:val="-4"/>
          <w:lang w:eastAsia="vi-VN"/>
        </w:rPr>
        <w:t>.</w:t>
      </w:r>
    </w:p>
    <w:p w14:paraId="57C5F380" w14:textId="3C28A136" w:rsidR="00D54A48" w:rsidRPr="00D54A48" w:rsidRDefault="00D54A48" w:rsidP="00D54A48">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rFonts w:cs="Times New Roman"/>
          <w:color w:val="00B050"/>
          <w:spacing w:val="-4"/>
          <w:lang w:eastAsia="vi-VN"/>
        </w:rPr>
      </w:pPr>
      <w:r w:rsidRPr="00495B44">
        <w:rPr>
          <w:color w:val="00B050"/>
        </w:rPr>
        <w:t xml:space="preserve">Đối với các sản phẩm OCOP đã được Ủy ban nhân dân tỉnh (sau sáp nhập) </w:t>
      </w:r>
      <w:r w:rsidRPr="00495B44">
        <w:rPr>
          <w:color w:val="00B050"/>
          <w:lang w:val="vi-VN"/>
        </w:rPr>
        <w:t>cấp</w:t>
      </w:r>
      <w:r w:rsidRPr="00495B44">
        <w:rPr>
          <w:color w:val="00B050"/>
        </w:rPr>
        <w:t xml:space="preserve"> </w:t>
      </w:r>
      <w:r>
        <w:rPr>
          <w:color w:val="00B050"/>
        </w:rPr>
        <w:t xml:space="preserve">giấy </w:t>
      </w:r>
      <w:r w:rsidRPr="00495B44">
        <w:rPr>
          <w:color w:val="00B050"/>
          <w:lang w:val="vi-VN"/>
        </w:rPr>
        <w:t>chứng nhận sản phẩm OCOP đạt</w:t>
      </w:r>
      <w:r w:rsidRPr="00495B44">
        <w:rPr>
          <w:color w:val="00B050"/>
        </w:rPr>
        <w:t xml:space="preserve"> </w:t>
      </w:r>
      <w:r w:rsidRPr="00495B44">
        <w:rPr>
          <w:color w:val="00B050"/>
          <w:lang w:val="vi-VN"/>
        </w:rPr>
        <w:t>sao</w:t>
      </w:r>
      <w:r w:rsidRPr="00495B44">
        <w:rPr>
          <w:color w:val="00B050"/>
        </w:rPr>
        <w:t xml:space="preserve"> trong năm 2025</w:t>
      </w:r>
      <w:r>
        <w:rPr>
          <w:color w:val="00B050"/>
        </w:rPr>
        <w:t xml:space="preserve"> mà </w:t>
      </w:r>
      <w:r w:rsidRPr="00495B44">
        <w:rPr>
          <w:color w:val="00B050"/>
        </w:rPr>
        <w:t xml:space="preserve">chưa được hưởng chính sách hỗ trợ từ ngân sách nhà nước </w:t>
      </w:r>
      <w:r>
        <w:rPr>
          <w:color w:val="00B050"/>
        </w:rPr>
        <w:t xml:space="preserve">đối với </w:t>
      </w:r>
      <w:r w:rsidRPr="00495B44">
        <w:rPr>
          <w:color w:val="00B050"/>
        </w:rPr>
        <w:t xml:space="preserve">cùng nội </w:t>
      </w:r>
      <w:r w:rsidRPr="00FF234B">
        <w:rPr>
          <w:color w:val="00B050"/>
        </w:rPr>
        <w:t>dung</w:t>
      </w:r>
      <w:r>
        <w:rPr>
          <w:color w:val="00B050"/>
        </w:rPr>
        <w:t xml:space="preserve">, nếu đáp ứng đầy đủ điều kiện </w:t>
      </w:r>
      <w:r w:rsidRPr="00FF234B">
        <w:rPr>
          <w:color w:val="00B050"/>
        </w:rPr>
        <w:t>theo quy định thì</w:t>
      </w:r>
      <w:r>
        <w:rPr>
          <w:color w:val="00B050"/>
        </w:rPr>
        <w:t xml:space="preserve"> được thực hiện</w:t>
      </w:r>
      <w:r w:rsidRPr="00FF234B">
        <w:rPr>
          <w:color w:val="00B050"/>
        </w:rPr>
        <w:t xml:space="preserve"> hỗ trợ </w:t>
      </w:r>
      <w:r>
        <w:rPr>
          <w:color w:val="00B050"/>
        </w:rPr>
        <w:t xml:space="preserve">theo </w:t>
      </w:r>
      <w:r w:rsidRPr="00FF234B">
        <w:rPr>
          <w:color w:val="00B050"/>
        </w:rPr>
        <w:t>Nghị quyết này.</w:t>
      </w:r>
      <w:r w:rsidRPr="00AF44B4">
        <w:rPr>
          <w:color w:val="00B050"/>
        </w:rPr>
        <w:t xml:space="preserve"> </w:t>
      </w:r>
    </w:p>
    <w:p w14:paraId="1CE8FD8B" w14:textId="244C0D1F" w:rsidR="00CB14E6" w:rsidRPr="00FB7825" w:rsidRDefault="00CB14E6" w:rsidP="004F0FB4">
      <w:pPr>
        <w:pBdr>
          <w:top w:val="dotted" w:sz="4" w:space="0" w:color="FFFFFF"/>
          <w:left w:val="dotted" w:sz="4" w:space="0" w:color="FFFFFF"/>
          <w:bottom w:val="dotted" w:sz="4" w:space="10" w:color="FFFFFF"/>
          <w:right w:val="dotted" w:sz="4" w:space="0" w:color="FFFFFF"/>
        </w:pBdr>
        <w:spacing w:before="100" w:after="0" w:line="320" w:lineRule="exact"/>
        <w:ind w:firstLine="709"/>
        <w:jc w:val="both"/>
        <w:rPr>
          <w:szCs w:val="28"/>
          <w:lang w:val="vi-VN" w:eastAsia="vi-VN"/>
        </w:rPr>
      </w:pPr>
      <w:r w:rsidRPr="00FB7825">
        <w:rPr>
          <w:rFonts w:eastAsia="Times New Roman" w:cs="Times New Roman"/>
          <w:i/>
          <w:iCs/>
          <w:szCs w:val="28"/>
          <w:lang w:val="vi-VN"/>
        </w:rPr>
        <w:t>Nghị quyết này đã được Hội đồng nhân dân tỉnh Thái Nguyên Khóa</w:t>
      </w:r>
      <w:r w:rsidR="00FB5BDB" w:rsidRPr="00FB7825">
        <w:rPr>
          <w:rFonts w:eastAsia="Times New Roman" w:cs="Times New Roman"/>
          <w:i/>
          <w:iCs/>
          <w:szCs w:val="28"/>
          <w:lang w:val="vi-VN"/>
        </w:rPr>
        <w:t xml:space="preserve"> </w:t>
      </w:r>
      <w:r w:rsidR="008C61FD" w:rsidRPr="00FB7825">
        <w:rPr>
          <w:rFonts w:eastAsia="Times New Roman" w:cs="Times New Roman"/>
          <w:i/>
          <w:iCs/>
          <w:szCs w:val="28"/>
          <w:lang w:val="vi-VN"/>
        </w:rPr>
        <w:t>X</w:t>
      </w:r>
      <w:r w:rsidR="00FB5BDB" w:rsidRPr="00FB7825">
        <w:rPr>
          <w:rFonts w:eastAsia="Times New Roman" w:cs="Times New Roman"/>
          <w:i/>
          <w:iCs/>
          <w:szCs w:val="28"/>
          <w:lang w:val="vi-VN"/>
        </w:rPr>
        <w:t>V</w:t>
      </w:r>
      <w:r w:rsidRPr="00FB7825">
        <w:rPr>
          <w:rFonts w:eastAsia="Times New Roman" w:cs="Times New Roman"/>
          <w:i/>
          <w:iCs/>
          <w:szCs w:val="28"/>
          <w:lang w:val="vi-VN"/>
        </w:rPr>
        <w:t xml:space="preserve">, Kỳ họp thứ </w:t>
      </w:r>
      <w:r w:rsidR="000A5F96" w:rsidRPr="00FB7825">
        <w:rPr>
          <w:rFonts w:eastAsia="Times New Roman" w:cs="Times New Roman"/>
          <w:i/>
          <w:iCs/>
          <w:szCs w:val="28"/>
        </w:rPr>
        <w:t xml:space="preserve">…. </w:t>
      </w:r>
      <w:r w:rsidRPr="00FB7825">
        <w:rPr>
          <w:rFonts w:eastAsia="Times New Roman" w:cs="Times New Roman"/>
          <w:i/>
          <w:iCs/>
          <w:szCs w:val="28"/>
          <w:lang w:val="vi-VN"/>
        </w:rPr>
        <w:t xml:space="preserve"> thông qua ngày </w:t>
      </w:r>
      <w:r w:rsidR="000A5F96" w:rsidRPr="00FB7825">
        <w:rPr>
          <w:rFonts w:eastAsia="Times New Roman" w:cs="Times New Roman"/>
          <w:i/>
          <w:iCs/>
          <w:szCs w:val="28"/>
        </w:rPr>
        <w:t>….</w:t>
      </w:r>
      <w:r w:rsidRPr="00FB7825">
        <w:rPr>
          <w:rFonts w:eastAsia="Times New Roman" w:cs="Times New Roman"/>
          <w:i/>
          <w:iCs/>
          <w:szCs w:val="28"/>
          <w:lang w:val="vi-VN"/>
        </w:rPr>
        <w:t xml:space="preserve"> tháng </w:t>
      </w:r>
      <w:r w:rsidR="000A5F96" w:rsidRPr="00FB7825">
        <w:rPr>
          <w:rFonts w:eastAsia="Times New Roman" w:cs="Times New Roman"/>
          <w:i/>
          <w:iCs/>
          <w:szCs w:val="28"/>
        </w:rPr>
        <w:t>…</w:t>
      </w:r>
      <w:r w:rsidRPr="00FB7825">
        <w:rPr>
          <w:rFonts w:eastAsia="Times New Roman" w:cs="Times New Roman"/>
          <w:i/>
          <w:iCs/>
          <w:szCs w:val="28"/>
          <w:lang w:val="vi-VN"/>
        </w:rPr>
        <w:t xml:space="preserve"> năm </w:t>
      </w:r>
      <w:r w:rsidR="00FB5BDB" w:rsidRPr="00FB7825">
        <w:rPr>
          <w:rFonts w:eastAsia="Times New Roman" w:cs="Times New Roman"/>
          <w:i/>
          <w:iCs/>
          <w:szCs w:val="28"/>
          <w:lang w:val="vi-VN"/>
        </w:rPr>
        <w:t>202</w:t>
      </w:r>
      <w:bookmarkStart w:id="5" w:name="_Hlk200361179"/>
      <w:r w:rsidR="000A5F96" w:rsidRPr="00FB7825">
        <w:rPr>
          <w:rFonts w:eastAsia="Times New Roman" w:cs="Times New Roman"/>
          <w:i/>
          <w:iCs/>
          <w:szCs w:val="28"/>
        </w:rPr>
        <w:t>6</w:t>
      </w:r>
      <w:r w:rsidR="00AB4ED1" w:rsidRPr="00FB7825">
        <w:rPr>
          <w:rFonts w:eastAsia="Times New Roman" w:cs="Times New Roman"/>
          <w:i/>
          <w:iCs/>
          <w:szCs w:val="28"/>
          <w:lang w:val="vi-VN"/>
        </w:rPr>
        <w:t>.</w:t>
      </w:r>
      <w:bookmarkEnd w:id="5"/>
      <w:r w:rsidRPr="00FB7825">
        <w:rPr>
          <w:rFonts w:eastAsia="Times New Roman" w:cs="Times New Roman"/>
          <w:i/>
          <w:iCs/>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78"/>
        <w:gridCol w:w="4178"/>
      </w:tblGrid>
      <w:tr w:rsidR="00734D2A" w:rsidRPr="00FB7825" w14:paraId="5CC1F1F9" w14:textId="77777777" w:rsidTr="008C61FD">
        <w:trPr>
          <w:tblCellSpacing w:w="0" w:type="dxa"/>
        </w:trPr>
        <w:tc>
          <w:tcPr>
            <w:tcW w:w="4678" w:type="dxa"/>
            <w:shd w:val="clear" w:color="auto" w:fill="FFFFFF"/>
            <w:tcMar>
              <w:top w:w="0" w:type="dxa"/>
              <w:left w:w="108" w:type="dxa"/>
              <w:bottom w:w="0" w:type="dxa"/>
              <w:right w:w="108" w:type="dxa"/>
            </w:tcMar>
            <w:hideMark/>
          </w:tcPr>
          <w:p w14:paraId="10C4EBDB" w14:textId="77777777" w:rsidR="008C61FD" w:rsidRPr="00FB7825" w:rsidRDefault="00FF642A" w:rsidP="008C61FD">
            <w:pPr>
              <w:spacing w:after="0" w:line="240" w:lineRule="auto"/>
              <w:rPr>
                <w:rFonts w:eastAsia="Times New Roman" w:cs="Times New Roman"/>
                <w:sz w:val="22"/>
                <w:lang w:val="vi-VN"/>
              </w:rPr>
            </w:pPr>
            <w:r w:rsidRPr="00FB7825">
              <w:rPr>
                <w:rFonts w:eastAsia="Times New Roman" w:cs="Times New Roman"/>
                <w:b/>
                <w:bCs/>
                <w:i/>
                <w:iCs/>
                <w:sz w:val="24"/>
                <w:szCs w:val="24"/>
                <w:lang w:val="vi-VN"/>
              </w:rPr>
              <w:t>Nơi nhận:</w:t>
            </w:r>
            <w:r w:rsidR="00CB14E6" w:rsidRPr="00FB7825">
              <w:rPr>
                <w:rFonts w:eastAsia="Times New Roman" w:cs="Times New Roman"/>
                <w:b/>
                <w:bCs/>
                <w:i/>
                <w:iCs/>
                <w:sz w:val="24"/>
                <w:szCs w:val="24"/>
                <w:lang w:val="vi-VN"/>
              </w:rPr>
              <w:br/>
            </w:r>
            <w:r w:rsidR="00CB14E6" w:rsidRPr="00FB7825">
              <w:rPr>
                <w:rFonts w:eastAsia="Times New Roman" w:cs="Times New Roman"/>
                <w:sz w:val="22"/>
                <w:lang w:val="vi-VN"/>
              </w:rPr>
              <w:t>- Ủy ban Thường vụ Quốc hội (Báo cáo);</w:t>
            </w:r>
            <w:r w:rsidR="00CB14E6" w:rsidRPr="00FB7825">
              <w:rPr>
                <w:rFonts w:eastAsia="Times New Roman" w:cs="Times New Roman"/>
                <w:sz w:val="22"/>
                <w:lang w:val="vi-VN"/>
              </w:rPr>
              <w:br/>
              <w:t>- Chính phủ (Báo cáo);</w:t>
            </w:r>
            <w:r w:rsidR="00CB14E6" w:rsidRPr="00FB7825">
              <w:rPr>
                <w:rFonts w:eastAsia="Times New Roman" w:cs="Times New Roman"/>
                <w:sz w:val="22"/>
                <w:lang w:val="vi-VN"/>
              </w:rPr>
              <w:br/>
              <w:t>- Bộ Tài chính (Báo cáo);</w:t>
            </w:r>
            <w:r w:rsidR="00CB14E6" w:rsidRPr="00FB7825">
              <w:rPr>
                <w:rFonts w:eastAsia="Times New Roman" w:cs="Times New Roman"/>
                <w:sz w:val="22"/>
                <w:lang w:val="vi-VN"/>
              </w:rPr>
              <w:br/>
            </w:r>
            <w:r w:rsidRPr="00FB7825">
              <w:rPr>
                <w:rFonts w:eastAsia="Times New Roman" w:cs="Times New Roman"/>
                <w:spacing w:val="-8"/>
                <w:sz w:val="22"/>
                <w:lang w:val="vi-VN"/>
              </w:rPr>
              <w:t>- Bộ Nông nghiệp và Môi trường</w:t>
            </w:r>
            <w:r w:rsidR="00CB14E6" w:rsidRPr="00FB7825">
              <w:rPr>
                <w:rFonts w:eastAsia="Times New Roman" w:cs="Times New Roman"/>
                <w:spacing w:val="-8"/>
                <w:sz w:val="22"/>
                <w:lang w:val="vi-VN"/>
              </w:rPr>
              <w:t xml:space="preserve"> (Báo cáo);</w:t>
            </w:r>
            <w:r w:rsidR="00CB14E6" w:rsidRPr="00FB7825">
              <w:rPr>
                <w:rFonts w:eastAsia="Times New Roman" w:cs="Times New Roman"/>
                <w:spacing w:val="-8"/>
                <w:sz w:val="22"/>
                <w:lang w:val="vi-VN"/>
              </w:rPr>
              <w:br/>
            </w:r>
            <w:r w:rsidR="00CB14E6" w:rsidRPr="00FB7825">
              <w:rPr>
                <w:rFonts w:eastAsia="Times New Roman" w:cs="Times New Roman"/>
                <w:sz w:val="22"/>
                <w:lang w:val="vi-VN"/>
              </w:rPr>
              <w:t xml:space="preserve">- Cục Kiểm tra văn bản </w:t>
            </w:r>
            <w:r w:rsidR="00CC4902" w:rsidRPr="00FB7825">
              <w:rPr>
                <w:rFonts w:eastAsia="Times New Roman" w:cs="Times New Roman"/>
                <w:sz w:val="22"/>
                <w:lang w:val="vi-VN"/>
              </w:rPr>
              <w:t>và Q</w:t>
            </w:r>
            <w:r w:rsidR="008C61FD" w:rsidRPr="00FB7825">
              <w:rPr>
                <w:rFonts w:eastAsia="Times New Roman" w:cs="Times New Roman"/>
                <w:sz w:val="22"/>
                <w:lang w:val="vi-VN"/>
              </w:rPr>
              <w:t>uản lý</w:t>
            </w:r>
            <w:r w:rsidR="00CC4902" w:rsidRPr="00FB7825">
              <w:rPr>
                <w:rFonts w:eastAsia="Times New Roman" w:cs="Times New Roman"/>
                <w:sz w:val="22"/>
                <w:lang w:val="vi-VN"/>
              </w:rPr>
              <w:t xml:space="preserve"> xử lý vi phạm hành chính</w:t>
            </w:r>
            <w:r w:rsidR="00CB14E6" w:rsidRPr="00FB7825">
              <w:rPr>
                <w:rFonts w:eastAsia="Times New Roman" w:cs="Times New Roman"/>
                <w:sz w:val="22"/>
                <w:lang w:val="vi-VN"/>
              </w:rPr>
              <w:t xml:space="preserve"> - Bộ Tư pháp (Kiểm tra);</w:t>
            </w:r>
            <w:r w:rsidR="00CB14E6" w:rsidRPr="00FB7825">
              <w:rPr>
                <w:rFonts w:eastAsia="Times New Roman" w:cs="Times New Roman"/>
                <w:sz w:val="22"/>
                <w:lang w:val="vi-VN"/>
              </w:rPr>
              <w:br/>
              <w:t>- Thường trực Tỉnh ủy (Báo cáo);</w:t>
            </w:r>
            <w:r w:rsidR="00CB14E6" w:rsidRPr="00FB7825">
              <w:rPr>
                <w:rFonts w:eastAsia="Times New Roman" w:cs="Times New Roman"/>
                <w:sz w:val="22"/>
                <w:lang w:val="vi-VN"/>
              </w:rPr>
              <w:br/>
              <w:t>- Thường trực HĐND tỉnh;</w:t>
            </w:r>
            <w:r w:rsidR="00CB14E6" w:rsidRPr="00FB7825">
              <w:rPr>
                <w:rFonts w:eastAsia="Times New Roman" w:cs="Times New Roman"/>
                <w:sz w:val="22"/>
                <w:lang w:val="vi-VN"/>
              </w:rPr>
              <w:br/>
            </w:r>
            <w:r w:rsidR="008C61FD" w:rsidRPr="00FB7825">
              <w:rPr>
                <w:rFonts w:eastAsia="Times New Roman" w:cs="Times New Roman"/>
                <w:sz w:val="22"/>
                <w:lang w:val="vi-VN"/>
              </w:rPr>
              <w:t>- Đoàn đại biểu Quốc hội tỉnh;</w:t>
            </w:r>
            <w:r w:rsidR="008C61FD" w:rsidRPr="00FB7825">
              <w:rPr>
                <w:rFonts w:eastAsia="Times New Roman" w:cs="Times New Roman"/>
                <w:sz w:val="22"/>
                <w:lang w:val="vi-VN"/>
              </w:rPr>
              <w:br/>
            </w:r>
            <w:r w:rsidR="00CB14E6" w:rsidRPr="00FB7825">
              <w:rPr>
                <w:rFonts w:eastAsia="Times New Roman" w:cs="Times New Roman"/>
                <w:sz w:val="22"/>
                <w:lang w:val="vi-VN"/>
              </w:rPr>
              <w:t>- Ủy ban nhân dân tỉnh;</w:t>
            </w:r>
            <w:r w:rsidR="00CB14E6" w:rsidRPr="00FB7825">
              <w:rPr>
                <w:rFonts w:eastAsia="Times New Roman" w:cs="Times New Roman"/>
                <w:sz w:val="22"/>
                <w:lang w:val="vi-VN"/>
              </w:rPr>
              <w:br/>
              <w:t>- Ủy ban MTTQ tỉnh;</w:t>
            </w:r>
            <w:r w:rsidR="00CB14E6" w:rsidRPr="00FB7825">
              <w:rPr>
                <w:rFonts w:eastAsia="Times New Roman" w:cs="Times New Roman"/>
                <w:sz w:val="22"/>
                <w:lang w:val="vi-VN"/>
              </w:rPr>
              <w:br/>
              <w:t>- Các đại biểu HĐND tỉnh Khóa XIV;</w:t>
            </w:r>
            <w:r w:rsidR="00CB14E6" w:rsidRPr="00FB7825">
              <w:rPr>
                <w:rFonts w:eastAsia="Times New Roman" w:cs="Times New Roman"/>
                <w:sz w:val="22"/>
                <w:lang w:val="vi-VN"/>
              </w:rPr>
              <w:br/>
            </w:r>
            <w:r w:rsidR="008C61FD" w:rsidRPr="00FB7825">
              <w:rPr>
                <w:rFonts w:eastAsia="Times New Roman" w:cs="Times New Roman"/>
                <w:sz w:val="22"/>
                <w:lang w:val="vi-VN"/>
              </w:rPr>
              <w:lastRenderedPageBreak/>
              <w:t xml:space="preserve">- Các cơ quan ngành dọc Trung ương đóng       trên địa bàn tỉnh; </w:t>
            </w:r>
          </w:p>
          <w:p w14:paraId="73090BCC" w14:textId="77777777" w:rsidR="004F63F0" w:rsidRPr="00FB7825" w:rsidRDefault="008C61FD" w:rsidP="008C61FD">
            <w:pPr>
              <w:spacing w:after="0" w:line="240" w:lineRule="auto"/>
              <w:rPr>
                <w:rFonts w:eastAsia="Times New Roman" w:cs="Times New Roman"/>
                <w:sz w:val="22"/>
                <w:lang w:val="vi-VN"/>
              </w:rPr>
            </w:pPr>
            <w:r w:rsidRPr="00FB7825">
              <w:rPr>
                <w:rFonts w:eastAsia="Times New Roman" w:cs="Times New Roman"/>
                <w:sz w:val="22"/>
                <w:lang w:val="vi-VN"/>
              </w:rPr>
              <w:t>- Văn phòng</w:t>
            </w:r>
            <w:r w:rsidR="004F63F0" w:rsidRPr="00FB7825">
              <w:rPr>
                <w:rFonts w:eastAsia="Times New Roman" w:cs="Times New Roman"/>
                <w:sz w:val="22"/>
                <w:lang w:val="vi-VN"/>
              </w:rPr>
              <w:t xml:space="preserve">: </w:t>
            </w:r>
            <w:r w:rsidRPr="00FB7825">
              <w:rPr>
                <w:rFonts w:eastAsia="Times New Roman" w:cs="Times New Roman"/>
                <w:sz w:val="22"/>
                <w:lang w:val="vi-VN"/>
              </w:rPr>
              <w:t xml:space="preserve">Tỉnh ủy, </w:t>
            </w:r>
            <w:r w:rsidR="004F63F0" w:rsidRPr="00FB7825">
              <w:rPr>
                <w:rFonts w:eastAsia="Times New Roman" w:cs="Times New Roman"/>
                <w:sz w:val="22"/>
                <w:lang w:val="vi-VN"/>
              </w:rPr>
              <w:t xml:space="preserve">Ủy ban nhân dân </w:t>
            </w:r>
            <w:r w:rsidRPr="00FB7825">
              <w:rPr>
                <w:rFonts w:eastAsia="Times New Roman" w:cs="Times New Roman"/>
                <w:sz w:val="22"/>
                <w:lang w:val="vi-VN"/>
              </w:rPr>
              <w:t>tỉnh;</w:t>
            </w:r>
            <w:r w:rsidRPr="00FB7825">
              <w:rPr>
                <w:rFonts w:eastAsia="Times New Roman" w:cs="Times New Roman"/>
                <w:sz w:val="22"/>
                <w:lang w:val="vi-VN"/>
              </w:rPr>
              <w:br/>
              <w:t>- Văn phòng Đoàn ĐBQH và HĐND tỉnh,</w:t>
            </w:r>
            <w:r w:rsidRPr="00FB7825">
              <w:rPr>
                <w:rFonts w:eastAsia="Times New Roman" w:cs="Times New Roman"/>
                <w:sz w:val="22"/>
                <w:lang w:val="vi-VN"/>
              </w:rPr>
              <w:br/>
              <w:t>- Các sở, ban, ngành</w:t>
            </w:r>
            <w:r w:rsidR="004F63F0" w:rsidRPr="00FB7825">
              <w:rPr>
                <w:rFonts w:eastAsia="Times New Roman" w:cs="Times New Roman"/>
                <w:sz w:val="22"/>
                <w:lang w:val="vi-VN"/>
              </w:rPr>
              <w:t xml:space="preserve"> </w:t>
            </w:r>
            <w:r w:rsidRPr="00FB7825">
              <w:rPr>
                <w:rFonts w:eastAsia="Times New Roman" w:cs="Times New Roman"/>
                <w:sz w:val="22"/>
                <w:lang w:val="vi-VN"/>
              </w:rPr>
              <w:t>của tỉnh;</w:t>
            </w:r>
            <w:r w:rsidRPr="00FB7825">
              <w:rPr>
                <w:rFonts w:eastAsia="Times New Roman" w:cs="Times New Roman"/>
                <w:sz w:val="22"/>
                <w:lang w:val="vi-VN"/>
              </w:rPr>
              <w:br/>
              <w:t>- TT HĐND, UBND</w:t>
            </w:r>
            <w:r w:rsidR="004F63F0" w:rsidRPr="00FB7825">
              <w:rPr>
                <w:rFonts w:eastAsia="Times New Roman" w:cs="Times New Roman"/>
                <w:sz w:val="22"/>
                <w:lang w:val="vi-VN"/>
              </w:rPr>
              <w:t xml:space="preserve"> các xã, phường</w:t>
            </w:r>
            <w:r w:rsidRPr="00FB7825">
              <w:rPr>
                <w:rFonts w:eastAsia="Times New Roman" w:cs="Times New Roman"/>
                <w:sz w:val="22"/>
                <w:lang w:val="vi-VN"/>
              </w:rPr>
              <w:t>;</w:t>
            </w:r>
            <w:r w:rsidRPr="00FB7825">
              <w:rPr>
                <w:rFonts w:eastAsia="Times New Roman" w:cs="Times New Roman"/>
                <w:sz w:val="22"/>
                <w:lang w:val="vi-VN"/>
              </w:rPr>
              <w:br/>
              <w:t xml:space="preserve">- Báo </w:t>
            </w:r>
            <w:r w:rsidR="004F63F0" w:rsidRPr="00FB7825">
              <w:rPr>
                <w:rFonts w:eastAsia="Times New Roman" w:cs="Times New Roman"/>
                <w:sz w:val="22"/>
                <w:lang w:val="vi-VN"/>
              </w:rPr>
              <w:t>và phát thanh, truyền hình Thái Nguyên;</w:t>
            </w:r>
          </w:p>
          <w:p w14:paraId="7ACB344A" w14:textId="64DD6165" w:rsidR="008C61FD" w:rsidRPr="00FB7825" w:rsidRDefault="004F63F0" w:rsidP="008C61FD">
            <w:pPr>
              <w:spacing w:after="0" w:line="240" w:lineRule="auto"/>
              <w:rPr>
                <w:rFonts w:eastAsia="Times New Roman" w:cs="Times New Roman"/>
                <w:sz w:val="22"/>
                <w:lang w:val="vi-VN"/>
              </w:rPr>
            </w:pPr>
            <w:r w:rsidRPr="00FB7825">
              <w:rPr>
                <w:rFonts w:eastAsia="Times New Roman" w:cs="Times New Roman"/>
                <w:sz w:val="22"/>
                <w:lang w:val="vi-VN"/>
              </w:rPr>
              <w:t xml:space="preserve">Trung tâm Thông tin tỉnh; </w:t>
            </w:r>
            <w:r w:rsidR="008C61FD" w:rsidRPr="00FB7825">
              <w:rPr>
                <w:rFonts w:eastAsia="Times New Roman" w:cs="Times New Roman"/>
                <w:sz w:val="22"/>
                <w:lang w:val="vi-VN"/>
              </w:rPr>
              <w:br/>
              <w:t>- Lưu: VT, CTHĐND.</w:t>
            </w:r>
          </w:p>
          <w:p w14:paraId="0669C802" w14:textId="60A1E8F3" w:rsidR="008C61FD" w:rsidRPr="00FB7825" w:rsidRDefault="008C61FD" w:rsidP="008C61FD">
            <w:pPr>
              <w:spacing w:after="0" w:line="240" w:lineRule="auto"/>
              <w:rPr>
                <w:rFonts w:eastAsia="Times New Roman" w:cs="Times New Roman"/>
                <w:sz w:val="22"/>
                <w:lang w:val="vi-VN"/>
              </w:rPr>
            </w:pPr>
            <w:r w:rsidRPr="00FB7825">
              <w:rPr>
                <w:rFonts w:eastAsia="Times New Roman" w:cs="Times New Roman"/>
                <w:sz w:val="22"/>
                <w:lang w:val="vi-VN"/>
              </w:rPr>
              <w:t xml:space="preserve"> </w:t>
            </w:r>
          </w:p>
          <w:p w14:paraId="31536E93" w14:textId="0DF03A09" w:rsidR="00CC4902" w:rsidRPr="00FB7825" w:rsidRDefault="00CC4902" w:rsidP="008C61FD">
            <w:pPr>
              <w:spacing w:after="0" w:line="240" w:lineRule="auto"/>
              <w:rPr>
                <w:rFonts w:eastAsia="Times New Roman" w:cs="Times New Roman"/>
                <w:sz w:val="22"/>
                <w:lang w:val="vi-VN"/>
              </w:rPr>
            </w:pPr>
          </w:p>
        </w:tc>
        <w:tc>
          <w:tcPr>
            <w:tcW w:w="4178" w:type="dxa"/>
            <w:shd w:val="clear" w:color="auto" w:fill="FFFFFF"/>
            <w:tcMar>
              <w:top w:w="0" w:type="dxa"/>
              <w:left w:w="108" w:type="dxa"/>
              <w:bottom w:w="0" w:type="dxa"/>
              <w:right w:w="108" w:type="dxa"/>
            </w:tcMar>
            <w:hideMark/>
          </w:tcPr>
          <w:p w14:paraId="6A9B1AC6" w14:textId="77777777" w:rsidR="008C61FD" w:rsidRPr="00FB7825" w:rsidRDefault="00CB14E6" w:rsidP="008C61FD">
            <w:pPr>
              <w:spacing w:after="0" w:line="240" w:lineRule="auto"/>
              <w:jc w:val="center"/>
              <w:rPr>
                <w:rFonts w:eastAsia="Times New Roman" w:cs="Times New Roman"/>
                <w:b/>
                <w:bCs/>
                <w:szCs w:val="28"/>
                <w:lang w:val="vi-VN"/>
              </w:rPr>
            </w:pPr>
            <w:r w:rsidRPr="00FB7825">
              <w:rPr>
                <w:rFonts w:eastAsia="Times New Roman" w:cs="Times New Roman"/>
                <w:b/>
                <w:bCs/>
                <w:szCs w:val="28"/>
                <w:lang w:val="vi-VN"/>
              </w:rPr>
              <w:lastRenderedPageBreak/>
              <w:t>CHỦ TỊCH</w:t>
            </w:r>
          </w:p>
          <w:p w14:paraId="69C65F06" w14:textId="77777777" w:rsidR="008C61FD" w:rsidRPr="00FB7825" w:rsidRDefault="008C61FD" w:rsidP="008C61FD">
            <w:pPr>
              <w:spacing w:after="0" w:line="240" w:lineRule="auto"/>
              <w:jc w:val="center"/>
              <w:rPr>
                <w:rFonts w:eastAsia="Times New Roman" w:cs="Times New Roman"/>
                <w:b/>
                <w:bCs/>
                <w:szCs w:val="28"/>
                <w:lang w:val="vi-VN"/>
              </w:rPr>
            </w:pPr>
          </w:p>
          <w:p w14:paraId="5E050ABE" w14:textId="77777777" w:rsidR="008C61FD" w:rsidRPr="00FB7825" w:rsidRDefault="008C61FD" w:rsidP="008C61FD">
            <w:pPr>
              <w:spacing w:after="0" w:line="240" w:lineRule="auto"/>
              <w:jc w:val="center"/>
              <w:rPr>
                <w:rFonts w:eastAsia="Times New Roman" w:cs="Times New Roman"/>
                <w:b/>
                <w:bCs/>
                <w:szCs w:val="28"/>
                <w:lang w:val="vi-VN"/>
              </w:rPr>
            </w:pPr>
          </w:p>
          <w:p w14:paraId="21F31099" w14:textId="77777777" w:rsidR="004F63F0" w:rsidRPr="00FB7825" w:rsidRDefault="004F63F0" w:rsidP="008C61FD">
            <w:pPr>
              <w:spacing w:after="0" w:line="240" w:lineRule="auto"/>
              <w:jc w:val="center"/>
              <w:rPr>
                <w:rFonts w:eastAsia="Times New Roman" w:cs="Times New Roman"/>
                <w:b/>
                <w:bCs/>
                <w:szCs w:val="28"/>
                <w:lang w:val="vi-VN"/>
              </w:rPr>
            </w:pPr>
          </w:p>
          <w:p w14:paraId="50C1023E" w14:textId="77777777" w:rsidR="004F63F0" w:rsidRPr="00FB7825" w:rsidRDefault="004F63F0" w:rsidP="004F63F0">
            <w:pPr>
              <w:spacing w:after="0" w:line="240" w:lineRule="auto"/>
              <w:rPr>
                <w:rFonts w:eastAsia="Times New Roman" w:cs="Times New Roman"/>
                <w:b/>
                <w:bCs/>
                <w:szCs w:val="28"/>
                <w:lang w:val="vi-VN"/>
              </w:rPr>
            </w:pPr>
          </w:p>
          <w:p w14:paraId="1D518156" w14:textId="77777777" w:rsidR="008C61FD" w:rsidRPr="00FB7825" w:rsidRDefault="008C61FD" w:rsidP="008C61FD">
            <w:pPr>
              <w:spacing w:after="0" w:line="240" w:lineRule="auto"/>
              <w:jc w:val="center"/>
              <w:rPr>
                <w:rFonts w:eastAsia="Times New Roman" w:cs="Times New Roman"/>
                <w:b/>
                <w:bCs/>
                <w:szCs w:val="28"/>
                <w:lang w:val="vi-VN"/>
              </w:rPr>
            </w:pPr>
          </w:p>
          <w:p w14:paraId="32EFE01E" w14:textId="77777777" w:rsidR="008C61FD" w:rsidRPr="00FB7825" w:rsidRDefault="008C61FD" w:rsidP="008C61FD">
            <w:pPr>
              <w:spacing w:after="0" w:line="240" w:lineRule="auto"/>
              <w:jc w:val="center"/>
              <w:rPr>
                <w:rFonts w:eastAsia="Times New Roman" w:cs="Times New Roman"/>
                <w:b/>
                <w:bCs/>
                <w:szCs w:val="28"/>
                <w:lang w:val="vi-VN"/>
              </w:rPr>
            </w:pPr>
          </w:p>
          <w:p w14:paraId="08B9D8E1" w14:textId="17AC91F7" w:rsidR="00CB14E6" w:rsidRPr="00FB7825" w:rsidRDefault="00CB14E6" w:rsidP="008C61FD">
            <w:pPr>
              <w:spacing w:after="0" w:line="240" w:lineRule="auto"/>
              <w:jc w:val="center"/>
              <w:rPr>
                <w:rFonts w:eastAsia="Times New Roman" w:cs="Times New Roman"/>
                <w:szCs w:val="28"/>
                <w:lang w:val="vi-VN"/>
              </w:rPr>
            </w:pPr>
            <w:r w:rsidRPr="00FB7825">
              <w:rPr>
                <w:rFonts w:eastAsia="Times New Roman" w:cs="Times New Roman"/>
                <w:b/>
                <w:bCs/>
                <w:szCs w:val="28"/>
                <w:lang w:val="vi-VN"/>
              </w:rPr>
              <w:br/>
            </w:r>
            <w:r w:rsidRPr="00FB7825">
              <w:rPr>
                <w:rFonts w:eastAsia="Times New Roman" w:cs="Times New Roman"/>
                <w:b/>
                <w:bCs/>
                <w:szCs w:val="28"/>
                <w:lang w:val="vi-VN"/>
              </w:rPr>
              <w:br/>
            </w:r>
            <w:r w:rsidRPr="00FB7825">
              <w:rPr>
                <w:rFonts w:eastAsia="Times New Roman" w:cs="Times New Roman"/>
                <w:b/>
                <w:bCs/>
                <w:szCs w:val="28"/>
                <w:lang w:val="vi-VN"/>
              </w:rPr>
              <w:br/>
            </w:r>
            <w:r w:rsidRPr="00FB7825">
              <w:rPr>
                <w:rFonts w:eastAsia="Times New Roman" w:cs="Times New Roman"/>
                <w:b/>
                <w:bCs/>
                <w:szCs w:val="28"/>
                <w:lang w:val="vi-VN"/>
              </w:rPr>
              <w:br/>
            </w:r>
            <w:r w:rsidRPr="00FB7825">
              <w:rPr>
                <w:rFonts w:eastAsia="Times New Roman" w:cs="Times New Roman"/>
                <w:b/>
                <w:bCs/>
                <w:szCs w:val="28"/>
                <w:lang w:val="vi-VN"/>
              </w:rPr>
              <w:lastRenderedPageBreak/>
              <w:br/>
            </w:r>
          </w:p>
        </w:tc>
      </w:tr>
    </w:tbl>
    <w:p w14:paraId="761512AC" w14:textId="77777777" w:rsidR="00274360" w:rsidRPr="00FB7825" w:rsidRDefault="00274360" w:rsidP="00731B54">
      <w:pPr>
        <w:pStyle w:val="NormalWeb"/>
        <w:spacing w:before="80" w:beforeAutospacing="0" w:after="80" w:afterAutospacing="0" w:line="320" w:lineRule="exact"/>
        <w:jc w:val="both"/>
        <w:rPr>
          <w:bCs/>
          <w:sz w:val="28"/>
          <w:szCs w:val="28"/>
          <w:lang w:val="vi-VN"/>
        </w:rPr>
      </w:pPr>
    </w:p>
    <w:bookmarkEnd w:id="3"/>
    <w:tbl>
      <w:tblPr>
        <w:tblW w:w="9214" w:type="dxa"/>
        <w:tblInd w:w="-5" w:type="dxa"/>
        <w:tblLook w:val="01E0" w:firstRow="1" w:lastRow="1" w:firstColumn="1" w:lastColumn="1" w:noHBand="0" w:noVBand="0"/>
      </w:tblPr>
      <w:tblGrid>
        <w:gridCol w:w="3545"/>
        <w:gridCol w:w="5669"/>
      </w:tblGrid>
      <w:tr w:rsidR="00FB7825" w:rsidRPr="00FB7825" w14:paraId="3C04EA5C" w14:textId="77777777" w:rsidTr="004F63F0">
        <w:trPr>
          <w:trHeight w:val="1051"/>
        </w:trPr>
        <w:tc>
          <w:tcPr>
            <w:tcW w:w="3545" w:type="dxa"/>
          </w:tcPr>
          <w:p w14:paraId="69D5DF48" w14:textId="5D50C042" w:rsidR="00CF19EF" w:rsidRPr="00FB7825" w:rsidRDefault="00CF19EF" w:rsidP="004F0FB4">
            <w:pPr>
              <w:spacing w:after="0" w:line="276" w:lineRule="auto"/>
              <w:rPr>
                <w:rFonts w:cs="Times New Roman"/>
                <w:szCs w:val="28"/>
              </w:rPr>
            </w:pPr>
          </w:p>
        </w:tc>
        <w:tc>
          <w:tcPr>
            <w:tcW w:w="5669" w:type="dxa"/>
          </w:tcPr>
          <w:p w14:paraId="3CFC7442" w14:textId="14A01BA2" w:rsidR="00CF19EF" w:rsidRPr="00FB7825" w:rsidRDefault="00CF19EF" w:rsidP="004F63F0">
            <w:pPr>
              <w:spacing w:after="0" w:line="276" w:lineRule="auto"/>
              <w:rPr>
                <w:rFonts w:cs="Times New Roman"/>
                <w:szCs w:val="28"/>
              </w:rPr>
            </w:pPr>
          </w:p>
        </w:tc>
      </w:tr>
    </w:tbl>
    <w:p w14:paraId="50790557" w14:textId="7DEC9CD5" w:rsidR="00003C42" w:rsidRPr="00FB7825" w:rsidRDefault="00003C42" w:rsidP="000A5F96">
      <w:pPr>
        <w:spacing w:after="0" w:line="240" w:lineRule="auto"/>
        <w:rPr>
          <w:rFonts w:cs="Times New Roman"/>
          <w:bCs/>
          <w:i/>
          <w:lang w:eastAsia="vi-VN"/>
        </w:rPr>
      </w:pPr>
    </w:p>
    <w:sectPr w:rsidR="00003C42" w:rsidRPr="00FB7825" w:rsidSect="004D16E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B2BC" w14:textId="77777777" w:rsidR="00A76E6D" w:rsidRDefault="00A76E6D" w:rsidP="007B5813">
      <w:pPr>
        <w:spacing w:after="0" w:line="240" w:lineRule="auto"/>
      </w:pPr>
      <w:r>
        <w:separator/>
      </w:r>
    </w:p>
  </w:endnote>
  <w:endnote w:type="continuationSeparator" w:id="0">
    <w:p w14:paraId="4B1A0CCD" w14:textId="77777777" w:rsidR="00A76E6D" w:rsidRDefault="00A76E6D" w:rsidP="007B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840E" w14:textId="77777777" w:rsidR="004D16E7" w:rsidRDefault="004D1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5AFA" w14:textId="77777777" w:rsidR="004D16E7" w:rsidRDefault="004D1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900D" w14:textId="77777777" w:rsidR="004D16E7" w:rsidRDefault="004D1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1257" w14:textId="77777777" w:rsidR="00A76E6D" w:rsidRDefault="00A76E6D" w:rsidP="007B5813">
      <w:pPr>
        <w:spacing w:after="0" w:line="240" w:lineRule="auto"/>
      </w:pPr>
      <w:r>
        <w:separator/>
      </w:r>
    </w:p>
  </w:footnote>
  <w:footnote w:type="continuationSeparator" w:id="0">
    <w:p w14:paraId="43794F3C" w14:textId="77777777" w:rsidR="00A76E6D" w:rsidRDefault="00A76E6D" w:rsidP="007B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76BD" w14:textId="77777777" w:rsidR="004D16E7" w:rsidRDefault="004D1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656093"/>
      <w:docPartObj>
        <w:docPartGallery w:val="Page Numbers (Top of Page)"/>
        <w:docPartUnique/>
      </w:docPartObj>
    </w:sdtPr>
    <w:sdtEndPr>
      <w:rPr>
        <w:noProof/>
      </w:rPr>
    </w:sdtEndPr>
    <w:sdtContent>
      <w:p w14:paraId="55CE045C" w14:textId="4341A269" w:rsidR="007B5813" w:rsidRDefault="007B5813">
        <w:pPr>
          <w:pStyle w:val="Header"/>
          <w:jc w:val="center"/>
        </w:pPr>
        <w:r>
          <w:fldChar w:fldCharType="begin"/>
        </w:r>
        <w:r>
          <w:instrText xml:space="preserve"> PAGE   \* MERGEFORMAT </w:instrText>
        </w:r>
        <w:r>
          <w:fldChar w:fldCharType="separate"/>
        </w:r>
        <w:r w:rsidR="004E6863">
          <w:rPr>
            <w:noProof/>
          </w:rPr>
          <w:t>3</w:t>
        </w:r>
        <w:r>
          <w:rPr>
            <w:noProof/>
          </w:rPr>
          <w:fldChar w:fldCharType="end"/>
        </w:r>
      </w:p>
    </w:sdtContent>
  </w:sdt>
  <w:p w14:paraId="5F32E92D" w14:textId="77777777" w:rsidR="007B5813" w:rsidRDefault="007B5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3404" w14:textId="77777777" w:rsidR="004D16E7" w:rsidRDefault="004D1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1A58"/>
    <w:multiLevelType w:val="hybridMultilevel"/>
    <w:tmpl w:val="8C342CB0"/>
    <w:lvl w:ilvl="0" w:tplc="1AD83DE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1CB49B4"/>
    <w:multiLevelType w:val="hybridMultilevel"/>
    <w:tmpl w:val="9906FCC4"/>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80DA9"/>
    <w:multiLevelType w:val="hybridMultilevel"/>
    <w:tmpl w:val="DC6A77E8"/>
    <w:lvl w:ilvl="0" w:tplc="9F284CA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F4982"/>
    <w:multiLevelType w:val="hybridMultilevel"/>
    <w:tmpl w:val="4A1C97A4"/>
    <w:lvl w:ilvl="0" w:tplc="75300FD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DC826E3"/>
    <w:multiLevelType w:val="hybridMultilevel"/>
    <w:tmpl w:val="A4D87C30"/>
    <w:lvl w:ilvl="0" w:tplc="13FE3F7A">
      <w:start w:val="1"/>
      <w:numFmt w:val="decimal"/>
      <w:lvlText w:val="%1."/>
      <w:lvlJc w:val="left"/>
      <w:pPr>
        <w:ind w:left="927" w:hanging="360"/>
      </w:pPr>
      <w:rPr>
        <w:rFonts w:eastAsia="Times New Roman" w:cs="Times New Roman" w:hint="default"/>
        <w:color w:val="000000" w:themeColor="text1"/>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1724914"/>
    <w:multiLevelType w:val="hybridMultilevel"/>
    <w:tmpl w:val="34B466C2"/>
    <w:lvl w:ilvl="0" w:tplc="BDC272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EFE10D1"/>
    <w:multiLevelType w:val="hybridMultilevel"/>
    <w:tmpl w:val="F242766C"/>
    <w:lvl w:ilvl="0" w:tplc="17BCD954">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2F93ABA"/>
    <w:multiLevelType w:val="hybridMultilevel"/>
    <w:tmpl w:val="8FB0C15C"/>
    <w:lvl w:ilvl="0" w:tplc="64B299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8450CC"/>
    <w:multiLevelType w:val="hybridMultilevel"/>
    <w:tmpl w:val="6D82A8E6"/>
    <w:lvl w:ilvl="0" w:tplc="B628C5DE">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9" w15:restartNumberingAfterBreak="0">
    <w:nsid w:val="3FD50DC1"/>
    <w:multiLevelType w:val="hybridMultilevel"/>
    <w:tmpl w:val="0C8A5D8A"/>
    <w:lvl w:ilvl="0" w:tplc="CE4010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2B64AEC"/>
    <w:multiLevelType w:val="hybridMultilevel"/>
    <w:tmpl w:val="4888FD7A"/>
    <w:lvl w:ilvl="0" w:tplc="D902BF58">
      <w:start w:val="1"/>
      <w:numFmt w:val="decimal"/>
      <w:lvlText w:val="%1."/>
      <w:lvlJc w:val="left"/>
      <w:pPr>
        <w:ind w:left="1069" w:hanging="360"/>
      </w:pPr>
      <w:rPr>
        <w:rFonts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C5F71B3"/>
    <w:multiLevelType w:val="hybridMultilevel"/>
    <w:tmpl w:val="0526C0A2"/>
    <w:lvl w:ilvl="0" w:tplc="125A55D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F0578C"/>
    <w:multiLevelType w:val="hybridMultilevel"/>
    <w:tmpl w:val="E3C0FB04"/>
    <w:lvl w:ilvl="0" w:tplc="8DA699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6854A4B"/>
    <w:multiLevelType w:val="hybridMultilevel"/>
    <w:tmpl w:val="566A9844"/>
    <w:lvl w:ilvl="0" w:tplc="E342DE5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69470AE1"/>
    <w:multiLevelType w:val="hybridMultilevel"/>
    <w:tmpl w:val="9DE022A4"/>
    <w:lvl w:ilvl="0" w:tplc="D1A404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28309374">
    <w:abstractNumId w:val="4"/>
  </w:num>
  <w:num w:numId="2" w16cid:durableId="82576080">
    <w:abstractNumId w:val="8"/>
  </w:num>
  <w:num w:numId="3" w16cid:durableId="1748963068">
    <w:abstractNumId w:val="9"/>
  </w:num>
  <w:num w:numId="4" w16cid:durableId="402072421">
    <w:abstractNumId w:val="5"/>
  </w:num>
  <w:num w:numId="5" w16cid:durableId="268515743">
    <w:abstractNumId w:val="7"/>
  </w:num>
  <w:num w:numId="6" w16cid:durableId="916865460">
    <w:abstractNumId w:val="12"/>
  </w:num>
  <w:num w:numId="7" w16cid:durableId="2045212055">
    <w:abstractNumId w:val="14"/>
  </w:num>
  <w:num w:numId="8" w16cid:durableId="770390862">
    <w:abstractNumId w:val="3"/>
  </w:num>
  <w:num w:numId="9" w16cid:durableId="1310138136">
    <w:abstractNumId w:val="11"/>
  </w:num>
  <w:num w:numId="10" w16cid:durableId="663818512">
    <w:abstractNumId w:val="2"/>
  </w:num>
  <w:num w:numId="11" w16cid:durableId="1210802930">
    <w:abstractNumId w:val="0"/>
  </w:num>
  <w:num w:numId="12" w16cid:durableId="557977910">
    <w:abstractNumId w:val="13"/>
  </w:num>
  <w:num w:numId="13" w16cid:durableId="1030955828">
    <w:abstractNumId w:val="1"/>
  </w:num>
  <w:num w:numId="14" w16cid:durableId="1155297423">
    <w:abstractNumId w:val="10"/>
  </w:num>
  <w:num w:numId="15" w16cid:durableId="1923290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C2"/>
    <w:rsid w:val="00001804"/>
    <w:rsid w:val="00001E13"/>
    <w:rsid w:val="00003C42"/>
    <w:rsid w:val="0000489B"/>
    <w:rsid w:val="00010FA9"/>
    <w:rsid w:val="000110A9"/>
    <w:rsid w:val="00011AF0"/>
    <w:rsid w:val="000124A0"/>
    <w:rsid w:val="00034AEB"/>
    <w:rsid w:val="000456D1"/>
    <w:rsid w:val="000462FE"/>
    <w:rsid w:val="000508EE"/>
    <w:rsid w:val="00051028"/>
    <w:rsid w:val="00051C6A"/>
    <w:rsid w:val="0005373C"/>
    <w:rsid w:val="00055779"/>
    <w:rsid w:val="000620E5"/>
    <w:rsid w:val="0006264A"/>
    <w:rsid w:val="00071CFD"/>
    <w:rsid w:val="000822FB"/>
    <w:rsid w:val="00091E08"/>
    <w:rsid w:val="00092111"/>
    <w:rsid w:val="00094415"/>
    <w:rsid w:val="00094900"/>
    <w:rsid w:val="000A0C1B"/>
    <w:rsid w:val="000A4010"/>
    <w:rsid w:val="000A5F96"/>
    <w:rsid w:val="000B0878"/>
    <w:rsid w:val="000B1D0C"/>
    <w:rsid w:val="000B3392"/>
    <w:rsid w:val="000B3666"/>
    <w:rsid w:val="000B4E72"/>
    <w:rsid w:val="000B6320"/>
    <w:rsid w:val="000B6EF3"/>
    <w:rsid w:val="000C2D92"/>
    <w:rsid w:val="000C4102"/>
    <w:rsid w:val="000C5FC5"/>
    <w:rsid w:val="000C7750"/>
    <w:rsid w:val="000C7C95"/>
    <w:rsid w:val="000D3CFF"/>
    <w:rsid w:val="000D47B3"/>
    <w:rsid w:val="000D578E"/>
    <w:rsid w:val="000D6DAC"/>
    <w:rsid w:val="000E0E4E"/>
    <w:rsid w:val="000E5AA9"/>
    <w:rsid w:val="000E5EBA"/>
    <w:rsid w:val="000E637C"/>
    <w:rsid w:val="000F4F4C"/>
    <w:rsid w:val="00100A65"/>
    <w:rsid w:val="00103099"/>
    <w:rsid w:val="00103998"/>
    <w:rsid w:val="00104AD9"/>
    <w:rsid w:val="00105837"/>
    <w:rsid w:val="001064C2"/>
    <w:rsid w:val="00107C09"/>
    <w:rsid w:val="00107EA5"/>
    <w:rsid w:val="001146C6"/>
    <w:rsid w:val="00114998"/>
    <w:rsid w:val="00114F08"/>
    <w:rsid w:val="00116EBB"/>
    <w:rsid w:val="001205E1"/>
    <w:rsid w:val="00122D0D"/>
    <w:rsid w:val="00123C97"/>
    <w:rsid w:val="0012495E"/>
    <w:rsid w:val="00137898"/>
    <w:rsid w:val="001413DC"/>
    <w:rsid w:val="00146662"/>
    <w:rsid w:val="00146935"/>
    <w:rsid w:val="001546CB"/>
    <w:rsid w:val="00154DE0"/>
    <w:rsid w:val="00154E5A"/>
    <w:rsid w:val="001575E9"/>
    <w:rsid w:val="001578AB"/>
    <w:rsid w:val="0016039C"/>
    <w:rsid w:val="00160DB2"/>
    <w:rsid w:val="001679EA"/>
    <w:rsid w:val="001703EF"/>
    <w:rsid w:val="00174D0B"/>
    <w:rsid w:val="00174FEE"/>
    <w:rsid w:val="00175162"/>
    <w:rsid w:val="001754A9"/>
    <w:rsid w:val="00176FA0"/>
    <w:rsid w:val="00181896"/>
    <w:rsid w:val="00181EB3"/>
    <w:rsid w:val="0018226F"/>
    <w:rsid w:val="00183AA5"/>
    <w:rsid w:val="00194EAD"/>
    <w:rsid w:val="001A3378"/>
    <w:rsid w:val="001A3B0B"/>
    <w:rsid w:val="001A4A6A"/>
    <w:rsid w:val="001A6692"/>
    <w:rsid w:val="001B0F56"/>
    <w:rsid w:val="001B64C1"/>
    <w:rsid w:val="001C5A21"/>
    <w:rsid w:val="001C5F7B"/>
    <w:rsid w:val="001C6A40"/>
    <w:rsid w:val="001C6D12"/>
    <w:rsid w:val="001C7A92"/>
    <w:rsid w:val="001D1545"/>
    <w:rsid w:val="001E40CF"/>
    <w:rsid w:val="001E6B44"/>
    <w:rsid w:val="001E715C"/>
    <w:rsid w:val="001F5AD2"/>
    <w:rsid w:val="001F7ECC"/>
    <w:rsid w:val="00207E89"/>
    <w:rsid w:val="00214D86"/>
    <w:rsid w:val="00215AD3"/>
    <w:rsid w:val="002261AF"/>
    <w:rsid w:val="00226D2C"/>
    <w:rsid w:val="00242D86"/>
    <w:rsid w:val="00244869"/>
    <w:rsid w:val="002455C9"/>
    <w:rsid w:val="0026015C"/>
    <w:rsid w:val="00260F4C"/>
    <w:rsid w:val="00263D5F"/>
    <w:rsid w:val="002661BF"/>
    <w:rsid w:val="00272F41"/>
    <w:rsid w:val="00274360"/>
    <w:rsid w:val="00274BE2"/>
    <w:rsid w:val="00275ECD"/>
    <w:rsid w:val="002832ED"/>
    <w:rsid w:val="00283471"/>
    <w:rsid w:val="00284B1F"/>
    <w:rsid w:val="00284CAE"/>
    <w:rsid w:val="0028690C"/>
    <w:rsid w:val="00286E4C"/>
    <w:rsid w:val="00291A04"/>
    <w:rsid w:val="00291A80"/>
    <w:rsid w:val="00293778"/>
    <w:rsid w:val="002A0FF5"/>
    <w:rsid w:val="002A0FFD"/>
    <w:rsid w:val="002A5A96"/>
    <w:rsid w:val="002A60B8"/>
    <w:rsid w:val="002B3237"/>
    <w:rsid w:val="002B6220"/>
    <w:rsid w:val="002C3410"/>
    <w:rsid w:val="002D17B9"/>
    <w:rsid w:val="002D4E36"/>
    <w:rsid w:val="002D62B2"/>
    <w:rsid w:val="002D6B57"/>
    <w:rsid w:val="002E2653"/>
    <w:rsid w:val="002E2EDF"/>
    <w:rsid w:val="002E6075"/>
    <w:rsid w:val="002E7FA7"/>
    <w:rsid w:val="002F7712"/>
    <w:rsid w:val="002F7EB0"/>
    <w:rsid w:val="00302C04"/>
    <w:rsid w:val="00303DA2"/>
    <w:rsid w:val="003051A2"/>
    <w:rsid w:val="00307073"/>
    <w:rsid w:val="0030792F"/>
    <w:rsid w:val="0030794F"/>
    <w:rsid w:val="00311EFD"/>
    <w:rsid w:val="00313FFF"/>
    <w:rsid w:val="0031471B"/>
    <w:rsid w:val="003148CF"/>
    <w:rsid w:val="003229FD"/>
    <w:rsid w:val="0032540D"/>
    <w:rsid w:val="00337BBB"/>
    <w:rsid w:val="00337C2E"/>
    <w:rsid w:val="003502FA"/>
    <w:rsid w:val="003534B1"/>
    <w:rsid w:val="00357D87"/>
    <w:rsid w:val="00357FA9"/>
    <w:rsid w:val="0036322F"/>
    <w:rsid w:val="003709BA"/>
    <w:rsid w:val="00372CF6"/>
    <w:rsid w:val="00375DB7"/>
    <w:rsid w:val="003823D9"/>
    <w:rsid w:val="00385630"/>
    <w:rsid w:val="00385A77"/>
    <w:rsid w:val="00385E46"/>
    <w:rsid w:val="00393784"/>
    <w:rsid w:val="00393A31"/>
    <w:rsid w:val="0039595D"/>
    <w:rsid w:val="00395F71"/>
    <w:rsid w:val="003964B9"/>
    <w:rsid w:val="00396617"/>
    <w:rsid w:val="003A2F9B"/>
    <w:rsid w:val="003A3B59"/>
    <w:rsid w:val="003A592E"/>
    <w:rsid w:val="003A62C5"/>
    <w:rsid w:val="003B34E1"/>
    <w:rsid w:val="003B4839"/>
    <w:rsid w:val="003C06F6"/>
    <w:rsid w:val="003C359E"/>
    <w:rsid w:val="003C7275"/>
    <w:rsid w:val="003D1805"/>
    <w:rsid w:val="003D411C"/>
    <w:rsid w:val="003E1B42"/>
    <w:rsid w:val="003E4B36"/>
    <w:rsid w:val="0040028B"/>
    <w:rsid w:val="004004DA"/>
    <w:rsid w:val="00400574"/>
    <w:rsid w:val="00401133"/>
    <w:rsid w:val="00421AFF"/>
    <w:rsid w:val="004223AE"/>
    <w:rsid w:val="00425258"/>
    <w:rsid w:val="00426895"/>
    <w:rsid w:val="004271AD"/>
    <w:rsid w:val="00434BE3"/>
    <w:rsid w:val="004361C5"/>
    <w:rsid w:val="004365AC"/>
    <w:rsid w:val="00436F58"/>
    <w:rsid w:val="00436FF8"/>
    <w:rsid w:val="004435E9"/>
    <w:rsid w:val="00451562"/>
    <w:rsid w:val="00454F8F"/>
    <w:rsid w:val="004650BB"/>
    <w:rsid w:val="00472BE8"/>
    <w:rsid w:val="00472CD8"/>
    <w:rsid w:val="00474A78"/>
    <w:rsid w:val="00475E72"/>
    <w:rsid w:val="004769EA"/>
    <w:rsid w:val="00482D81"/>
    <w:rsid w:val="00483A43"/>
    <w:rsid w:val="00484168"/>
    <w:rsid w:val="00484433"/>
    <w:rsid w:val="004850AA"/>
    <w:rsid w:val="00487919"/>
    <w:rsid w:val="0049210A"/>
    <w:rsid w:val="004A0BF2"/>
    <w:rsid w:val="004A22D0"/>
    <w:rsid w:val="004A7048"/>
    <w:rsid w:val="004B3F06"/>
    <w:rsid w:val="004C37D8"/>
    <w:rsid w:val="004C7D38"/>
    <w:rsid w:val="004D16E7"/>
    <w:rsid w:val="004D27CA"/>
    <w:rsid w:val="004D4B64"/>
    <w:rsid w:val="004D51E4"/>
    <w:rsid w:val="004D62E6"/>
    <w:rsid w:val="004E09D0"/>
    <w:rsid w:val="004E1D22"/>
    <w:rsid w:val="004E59ED"/>
    <w:rsid w:val="004E65BB"/>
    <w:rsid w:val="004E6863"/>
    <w:rsid w:val="004E7232"/>
    <w:rsid w:val="004E7B3E"/>
    <w:rsid w:val="004F0FB4"/>
    <w:rsid w:val="004F49ED"/>
    <w:rsid w:val="004F63F0"/>
    <w:rsid w:val="004F7312"/>
    <w:rsid w:val="005025C2"/>
    <w:rsid w:val="00503124"/>
    <w:rsid w:val="00504FF2"/>
    <w:rsid w:val="00507D37"/>
    <w:rsid w:val="005100BA"/>
    <w:rsid w:val="00515582"/>
    <w:rsid w:val="005167A8"/>
    <w:rsid w:val="00517AE8"/>
    <w:rsid w:val="00521862"/>
    <w:rsid w:val="005257D7"/>
    <w:rsid w:val="0052586B"/>
    <w:rsid w:val="00525EE4"/>
    <w:rsid w:val="00526B1B"/>
    <w:rsid w:val="005274A4"/>
    <w:rsid w:val="0053022A"/>
    <w:rsid w:val="00532398"/>
    <w:rsid w:val="00546ED6"/>
    <w:rsid w:val="00547170"/>
    <w:rsid w:val="00547517"/>
    <w:rsid w:val="00547618"/>
    <w:rsid w:val="00550EA2"/>
    <w:rsid w:val="00554234"/>
    <w:rsid w:val="00554B72"/>
    <w:rsid w:val="00560AC4"/>
    <w:rsid w:val="00564592"/>
    <w:rsid w:val="00567442"/>
    <w:rsid w:val="00570DA7"/>
    <w:rsid w:val="005734EC"/>
    <w:rsid w:val="005739CF"/>
    <w:rsid w:val="005741EF"/>
    <w:rsid w:val="00575C6E"/>
    <w:rsid w:val="00576571"/>
    <w:rsid w:val="00580B02"/>
    <w:rsid w:val="0058260C"/>
    <w:rsid w:val="00584D0D"/>
    <w:rsid w:val="00590954"/>
    <w:rsid w:val="005938AB"/>
    <w:rsid w:val="005A1431"/>
    <w:rsid w:val="005A436C"/>
    <w:rsid w:val="005A64A0"/>
    <w:rsid w:val="005B1EEA"/>
    <w:rsid w:val="005B5EE1"/>
    <w:rsid w:val="005B70C5"/>
    <w:rsid w:val="005C7FC8"/>
    <w:rsid w:val="005D1E4C"/>
    <w:rsid w:val="005D250D"/>
    <w:rsid w:val="005D7D63"/>
    <w:rsid w:val="005E7C6C"/>
    <w:rsid w:val="005F0E51"/>
    <w:rsid w:val="005F1BF7"/>
    <w:rsid w:val="005F2ABA"/>
    <w:rsid w:val="005F378E"/>
    <w:rsid w:val="005F621E"/>
    <w:rsid w:val="005F6D30"/>
    <w:rsid w:val="00601969"/>
    <w:rsid w:val="006055F6"/>
    <w:rsid w:val="0060651C"/>
    <w:rsid w:val="00606A67"/>
    <w:rsid w:val="00606D9A"/>
    <w:rsid w:val="006125EB"/>
    <w:rsid w:val="00613B5E"/>
    <w:rsid w:val="006200B5"/>
    <w:rsid w:val="00624B02"/>
    <w:rsid w:val="006256F3"/>
    <w:rsid w:val="006329F3"/>
    <w:rsid w:val="006345D8"/>
    <w:rsid w:val="00637805"/>
    <w:rsid w:val="00637F0C"/>
    <w:rsid w:val="006446DF"/>
    <w:rsid w:val="00647ABA"/>
    <w:rsid w:val="00651D4B"/>
    <w:rsid w:val="0066160C"/>
    <w:rsid w:val="00662B09"/>
    <w:rsid w:val="00664047"/>
    <w:rsid w:val="00665041"/>
    <w:rsid w:val="00666FD9"/>
    <w:rsid w:val="00670805"/>
    <w:rsid w:val="00672C9D"/>
    <w:rsid w:val="00674621"/>
    <w:rsid w:val="00682D39"/>
    <w:rsid w:val="00683BA8"/>
    <w:rsid w:val="006848E5"/>
    <w:rsid w:val="0068719D"/>
    <w:rsid w:val="0069567A"/>
    <w:rsid w:val="006A3D13"/>
    <w:rsid w:val="006B42C7"/>
    <w:rsid w:val="006C1912"/>
    <w:rsid w:val="006D0BAB"/>
    <w:rsid w:val="006D1179"/>
    <w:rsid w:val="006D11CE"/>
    <w:rsid w:val="006D2826"/>
    <w:rsid w:val="006E15C1"/>
    <w:rsid w:val="006E3163"/>
    <w:rsid w:val="006E354B"/>
    <w:rsid w:val="006E3ED1"/>
    <w:rsid w:val="006E638E"/>
    <w:rsid w:val="006F116E"/>
    <w:rsid w:val="006F138B"/>
    <w:rsid w:val="006F2A73"/>
    <w:rsid w:val="006F2FB5"/>
    <w:rsid w:val="006F469D"/>
    <w:rsid w:val="006F6203"/>
    <w:rsid w:val="006F6476"/>
    <w:rsid w:val="006F7277"/>
    <w:rsid w:val="006F7961"/>
    <w:rsid w:val="0070684F"/>
    <w:rsid w:val="00710C8C"/>
    <w:rsid w:val="00712144"/>
    <w:rsid w:val="00720BF3"/>
    <w:rsid w:val="007246F2"/>
    <w:rsid w:val="00731B54"/>
    <w:rsid w:val="00732C28"/>
    <w:rsid w:val="00734D2A"/>
    <w:rsid w:val="007362CB"/>
    <w:rsid w:val="00744EC1"/>
    <w:rsid w:val="00754043"/>
    <w:rsid w:val="00756475"/>
    <w:rsid w:val="00756787"/>
    <w:rsid w:val="00762587"/>
    <w:rsid w:val="007656E7"/>
    <w:rsid w:val="00765C6C"/>
    <w:rsid w:val="00767402"/>
    <w:rsid w:val="007828E4"/>
    <w:rsid w:val="007855E9"/>
    <w:rsid w:val="00786B25"/>
    <w:rsid w:val="00787E5A"/>
    <w:rsid w:val="007938AC"/>
    <w:rsid w:val="00793FFF"/>
    <w:rsid w:val="00796161"/>
    <w:rsid w:val="007A6F95"/>
    <w:rsid w:val="007B1828"/>
    <w:rsid w:val="007B5813"/>
    <w:rsid w:val="007C7333"/>
    <w:rsid w:val="007C7F00"/>
    <w:rsid w:val="007D0FE5"/>
    <w:rsid w:val="007D4504"/>
    <w:rsid w:val="007E1407"/>
    <w:rsid w:val="007E1C3D"/>
    <w:rsid w:val="007F316A"/>
    <w:rsid w:val="007F3B37"/>
    <w:rsid w:val="007F4D5B"/>
    <w:rsid w:val="007F5D4F"/>
    <w:rsid w:val="008003B2"/>
    <w:rsid w:val="00802E83"/>
    <w:rsid w:val="00817599"/>
    <w:rsid w:val="008177AD"/>
    <w:rsid w:val="00817B76"/>
    <w:rsid w:val="008258B3"/>
    <w:rsid w:val="008338FE"/>
    <w:rsid w:val="00835DD4"/>
    <w:rsid w:val="00835F63"/>
    <w:rsid w:val="00837576"/>
    <w:rsid w:val="00840577"/>
    <w:rsid w:val="00845463"/>
    <w:rsid w:val="00845C3B"/>
    <w:rsid w:val="00847A3D"/>
    <w:rsid w:val="008706BA"/>
    <w:rsid w:val="008727D1"/>
    <w:rsid w:val="008767E1"/>
    <w:rsid w:val="008818D7"/>
    <w:rsid w:val="00881E0F"/>
    <w:rsid w:val="00886043"/>
    <w:rsid w:val="00886F86"/>
    <w:rsid w:val="00896DC3"/>
    <w:rsid w:val="008A06C1"/>
    <w:rsid w:val="008A6B5E"/>
    <w:rsid w:val="008B1039"/>
    <w:rsid w:val="008B4748"/>
    <w:rsid w:val="008C13AF"/>
    <w:rsid w:val="008C3675"/>
    <w:rsid w:val="008C61FD"/>
    <w:rsid w:val="008D2381"/>
    <w:rsid w:val="008D46FF"/>
    <w:rsid w:val="008D48D8"/>
    <w:rsid w:val="008D5DBE"/>
    <w:rsid w:val="008E1E32"/>
    <w:rsid w:val="008E285B"/>
    <w:rsid w:val="008E36C0"/>
    <w:rsid w:val="008F0BA8"/>
    <w:rsid w:val="008F5C85"/>
    <w:rsid w:val="008F789E"/>
    <w:rsid w:val="009023CE"/>
    <w:rsid w:val="00902B82"/>
    <w:rsid w:val="00911961"/>
    <w:rsid w:val="009120CE"/>
    <w:rsid w:val="009121D4"/>
    <w:rsid w:val="009131F9"/>
    <w:rsid w:val="00922CE1"/>
    <w:rsid w:val="00923A7F"/>
    <w:rsid w:val="009241E5"/>
    <w:rsid w:val="00926D2D"/>
    <w:rsid w:val="00927EE6"/>
    <w:rsid w:val="009334DE"/>
    <w:rsid w:val="00936793"/>
    <w:rsid w:val="0093741C"/>
    <w:rsid w:val="00942F3F"/>
    <w:rsid w:val="0094545D"/>
    <w:rsid w:val="00947D89"/>
    <w:rsid w:val="00951723"/>
    <w:rsid w:val="00951DEB"/>
    <w:rsid w:val="00954E07"/>
    <w:rsid w:val="00961849"/>
    <w:rsid w:val="00962C84"/>
    <w:rsid w:val="009636FD"/>
    <w:rsid w:val="00964410"/>
    <w:rsid w:val="00964710"/>
    <w:rsid w:val="00965814"/>
    <w:rsid w:val="0097131C"/>
    <w:rsid w:val="00972B88"/>
    <w:rsid w:val="00972D81"/>
    <w:rsid w:val="009738DE"/>
    <w:rsid w:val="00977080"/>
    <w:rsid w:val="0097709B"/>
    <w:rsid w:val="00977F45"/>
    <w:rsid w:val="00982436"/>
    <w:rsid w:val="0098366D"/>
    <w:rsid w:val="00985962"/>
    <w:rsid w:val="009920DD"/>
    <w:rsid w:val="009939A0"/>
    <w:rsid w:val="009A23B7"/>
    <w:rsid w:val="009A5EAB"/>
    <w:rsid w:val="009A63A6"/>
    <w:rsid w:val="009B0919"/>
    <w:rsid w:val="009B15E1"/>
    <w:rsid w:val="009B52AF"/>
    <w:rsid w:val="009C2441"/>
    <w:rsid w:val="009C29B9"/>
    <w:rsid w:val="009C3B45"/>
    <w:rsid w:val="009C6C17"/>
    <w:rsid w:val="009C775E"/>
    <w:rsid w:val="009D6D31"/>
    <w:rsid w:val="009D6ED8"/>
    <w:rsid w:val="009E594F"/>
    <w:rsid w:val="009F1E63"/>
    <w:rsid w:val="009F35FD"/>
    <w:rsid w:val="00A02384"/>
    <w:rsid w:val="00A03EF9"/>
    <w:rsid w:val="00A0519D"/>
    <w:rsid w:val="00A07500"/>
    <w:rsid w:val="00A07C3D"/>
    <w:rsid w:val="00A107FE"/>
    <w:rsid w:val="00A10D36"/>
    <w:rsid w:val="00A13D0F"/>
    <w:rsid w:val="00A16980"/>
    <w:rsid w:val="00A20204"/>
    <w:rsid w:val="00A2043A"/>
    <w:rsid w:val="00A277C8"/>
    <w:rsid w:val="00A3199C"/>
    <w:rsid w:val="00A33F42"/>
    <w:rsid w:val="00A34E28"/>
    <w:rsid w:val="00A3644F"/>
    <w:rsid w:val="00A36590"/>
    <w:rsid w:val="00A376C9"/>
    <w:rsid w:val="00A44449"/>
    <w:rsid w:val="00A4476C"/>
    <w:rsid w:val="00A44A91"/>
    <w:rsid w:val="00A70C99"/>
    <w:rsid w:val="00A72F3D"/>
    <w:rsid w:val="00A76E6D"/>
    <w:rsid w:val="00A90729"/>
    <w:rsid w:val="00A91F8A"/>
    <w:rsid w:val="00A94876"/>
    <w:rsid w:val="00A97273"/>
    <w:rsid w:val="00AA41CD"/>
    <w:rsid w:val="00AA4CA3"/>
    <w:rsid w:val="00AB3D19"/>
    <w:rsid w:val="00AB4ED1"/>
    <w:rsid w:val="00AB57AE"/>
    <w:rsid w:val="00AC4CD3"/>
    <w:rsid w:val="00AC546A"/>
    <w:rsid w:val="00AC61B2"/>
    <w:rsid w:val="00AD0E70"/>
    <w:rsid w:val="00AD286B"/>
    <w:rsid w:val="00AD2C56"/>
    <w:rsid w:val="00AE083F"/>
    <w:rsid w:val="00AE183C"/>
    <w:rsid w:val="00AE1EE9"/>
    <w:rsid w:val="00AE4960"/>
    <w:rsid w:val="00AF4694"/>
    <w:rsid w:val="00AF4E9E"/>
    <w:rsid w:val="00AF542D"/>
    <w:rsid w:val="00AF74A2"/>
    <w:rsid w:val="00B03D7C"/>
    <w:rsid w:val="00B03F12"/>
    <w:rsid w:val="00B0690E"/>
    <w:rsid w:val="00B13043"/>
    <w:rsid w:val="00B15435"/>
    <w:rsid w:val="00B16AC3"/>
    <w:rsid w:val="00B257EA"/>
    <w:rsid w:val="00B25855"/>
    <w:rsid w:val="00B27F31"/>
    <w:rsid w:val="00B318F9"/>
    <w:rsid w:val="00B35151"/>
    <w:rsid w:val="00B41EEC"/>
    <w:rsid w:val="00B475B3"/>
    <w:rsid w:val="00B52942"/>
    <w:rsid w:val="00B576B2"/>
    <w:rsid w:val="00B60620"/>
    <w:rsid w:val="00B60F58"/>
    <w:rsid w:val="00B63052"/>
    <w:rsid w:val="00B70065"/>
    <w:rsid w:val="00B77273"/>
    <w:rsid w:val="00B865DB"/>
    <w:rsid w:val="00B8732A"/>
    <w:rsid w:val="00B93F18"/>
    <w:rsid w:val="00B951D8"/>
    <w:rsid w:val="00B97B50"/>
    <w:rsid w:val="00BA16C6"/>
    <w:rsid w:val="00BB019C"/>
    <w:rsid w:val="00BC266D"/>
    <w:rsid w:val="00BC325B"/>
    <w:rsid w:val="00BC7C8D"/>
    <w:rsid w:val="00BD162D"/>
    <w:rsid w:val="00BD229E"/>
    <w:rsid w:val="00BD234A"/>
    <w:rsid w:val="00BD30C1"/>
    <w:rsid w:val="00BD47EA"/>
    <w:rsid w:val="00BE2231"/>
    <w:rsid w:val="00BE2742"/>
    <w:rsid w:val="00BE46D2"/>
    <w:rsid w:val="00BE4D78"/>
    <w:rsid w:val="00BE5D31"/>
    <w:rsid w:val="00BE69F8"/>
    <w:rsid w:val="00BF1806"/>
    <w:rsid w:val="00BF4B7F"/>
    <w:rsid w:val="00BF5538"/>
    <w:rsid w:val="00BF598D"/>
    <w:rsid w:val="00BF6EF3"/>
    <w:rsid w:val="00C0262C"/>
    <w:rsid w:val="00C02C74"/>
    <w:rsid w:val="00C03818"/>
    <w:rsid w:val="00C03A3F"/>
    <w:rsid w:val="00C0430A"/>
    <w:rsid w:val="00C04AA5"/>
    <w:rsid w:val="00C1062F"/>
    <w:rsid w:val="00C22A17"/>
    <w:rsid w:val="00C24652"/>
    <w:rsid w:val="00C36C37"/>
    <w:rsid w:val="00C373BD"/>
    <w:rsid w:val="00C46F32"/>
    <w:rsid w:val="00C477DF"/>
    <w:rsid w:val="00C47C7E"/>
    <w:rsid w:val="00C56CAF"/>
    <w:rsid w:val="00C60065"/>
    <w:rsid w:val="00C61509"/>
    <w:rsid w:val="00C629FD"/>
    <w:rsid w:val="00C63C78"/>
    <w:rsid w:val="00C64ADB"/>
    <w:rsid w:val="00C66863"/>
    <w:rsid w:val="00C80B12"/>
    <w:rsid w:val="00C8302E"/>
    <w:rsid w:val="00C86C6C"/>
    <w:rsid w:val="00C87B10"/>
    <w:rsid w:val="00C94F1C"/>
    <w:rsid w:val="00CA33D3"/>
    <w:rsid w:val="00CA7883"/>
    <w:rsid w:val="00CA7996"/>
    <w:rsid w:val="00CB14E6"/>
    <w:rsid w:val="00CB5277"/>
    <w:rsid w:val="00CC055C"/>
    <w:rsid w:val="00CC190E"/>
    <w:rsid w:val="00CC4902"/>
    <w:rsid w:val="00CD45E2"/>
    <w:rsid w:val="00CD69EF"/>
    <w:rsid w:val="00CE30BC"/>
    <w:rsid w:val="00CF00F2"/>
    <w:rsid w:val="00CF19EF"/>
    <w:rsid w:val="00CF4880"/>
    <w:rsid w:val="00CF507B"/>
    <w:rsid w:val="00CF66DC"/>
    <w:rsid w:val="00CF7212"/>
    <w:rsid w:val="00D020AA"/>
    <w:rsid w:val="00D02BF7"/>
    <w:rsid w:val="00D043D8"/>
    <w:rsid w:val="00D10793"/>
    <w:rsid w:val="00D12684"/>
    <w:rsid w:val="00D1276F"/>
    <w:rsid w:val="00D13E59"/>
    <w:rsid w:val="00D16932"/>
    <w:rsid w:val="00D16E33"/>
    <w:rsid w:val="00D17D96"/>
    <w:rsid w:val="00D21959"/>
    <w:rsid w:val="00D21DF5"/>
    <w:rsid w:val="00D24B2B"/>
    <w:rsid w:val="00D279D7"/>
    <w:rsid w:val="00D31196"/>
    <w:rsid w:val="00D3602A"/>
    <w:rsid w:val="00D36FD5"/>
    <w:rsid w:val="00D45584"/>
    <w:rsid w:val="00D50C90"/>
    <w:rsid w:val="00D523F5"/>
    <w:rsid w:val="00D5434F"/>
    <w:rsid w:val="00D54890"/>
    <w:rsid w:val="00D54A48"/>
    <w:rsid w:val="00D56E1D"/>
    <w:rsid w:val="00D60ABC"/>
    <w:rsid w:val="00D6282D"/>
    <w:rsid w:val="00D644AB"/>
    <w:rsid w:val="00D679F7"/>
    <w:rsid w:val="00D709F9"/>
    <w:rsid w:val="00D70BE2"/>
    <w:rsid w:val="00D7422F"/>
    <w:rsid w:val="00D76E97"/>
    <w:rsid w:val="00D81405"/>
    <w:rsid w:val="00D8405D"/>
    <w:rsid w:val="00D94D76"/>
    <w:rsid w:val="00DA21D1"/>
    <w:rsid w:val="00DA4C52"/>
    <w:rsid w:val="00DA51AD"/>
    <w:rsid w:val="00DA7BC7"/>
    <w:rsid w:val="00DB5FEE"/>
    <w:rsid w:val="00DB6CF4"/>
    <w:rsid w:val="00DC0594"/>
    <w:rsid w:val="00DC5917"/>
    <w:rsid w:val="00DC5F60"/>
    <w:rsid w:val="00DD3B76"/>
    <w:rsid w:val="00DD5A42"/>
    <w:rsid w:val="00DE028A"/>
    <w:rsid w:val="00DE44C1"/>
    <w:rsid w:val="00DF0CEC"/>
    <w:rsid w:val="00DF3A00"/>
    <w:rsid w:val="00DF4293"/>
    <w:rsid w:val="00E011AB"/>
    <w:rsid w:val="00E01604"/>
    <w:rsid w:val="00E021E0"/>
    <w:rsid w:val="00E0595B"/>
    <w:rsid w:val="00E14879"/>
    <w:rsid w:val="00E157B5"/>
    <w:rsid w:val="00E15BF7"/>
    <w:rsid w:val="00E2083E"/>
    <w:rsid w:val="00E22869"/>
    <w:rsid w:val="00E255F0"/>
    <w:rsid w:val="00E265FA"/>
    <w:rsid w:val="00E269FE"/>
    <w:rsid w:val="00E315F5"/>
    <w:rsid w:val="00E36555"/>
    <w:rsid w:val="00E45D45"/>
    <w:rsid w:val="00E4621B"/>
    <w:rsid w:val="00E46741"/>
    <w:rsid w:val="00E473C1"/>
    <w:rsid w:val="00E515A8"/>
    <w:rsid w:val="00E71072"/>
    <w:rsid w:val="00E74AFA"/>
    <w:rsid w:val="00E74E9C"/>
    <w:rsid w:val="00E83131"/>
    <w:rsid w:val="00E856BE"/>
    <w:rsid w:val="00E85E6F"/>
    <w:rsid w:val="00E90CC6"/>
    <w:rsid w:val="00E92B3E"/>
    <w:rsid w:val="00EA09BD"/>
    <w:rsid w:val="00EA1280"/>
    <w:rsid w:val="00EA377C"/>
    <w:rsid w:val="00EB72CC"/>
    <w:rsid w:val="00EC4AAA"/>
    <w:rsid w:val="00EC65B3"/>
    <w:rsid w:val="00EC748B"/>
    <w:rsid w:val="00ED3BBE"/>
    <w:rsid w:val="00ED4503"/>
    <w:rsid w:val="00ED6818"/>
    <w:rsid w:val="00EE2E57"/>
    <w:rsid w:val="00EE6261"/>
    <w:rsid w:val="00EF2B3D"/>
    <w:rsid w:val="00F066DF"/>
    <w:rsid w:val="00F10265"/>
    <w:rsid w:val="00F152B3"/>
    <w:rsid w:val="00F208BF"/>
    <w:rsid w:val="00F211DC"/>
    <w:rsid w:val="00F22842"/>
    <w:rsid w:val="00F269C0"/>
    <w:rsid w:val="00F2700C"/>
    <w:rsid w:val="00F31E69"/>
    <w:rsid w:val="00F32D83"/>
    <w:rsid w:val="00F3361A"/>
    <w:rsid w:val="00F412B6"/>
    <w:rsid w:val="00F419A8"/>
    <w:rsid w:val="00F473F4"/>
    <w:rsid w:val="00F52E84"/>
    <w:rsid w:val="00F542B7"/>
    <w:rsid w:val="00F54571"/>
    <w:rsid w:val="00F5603F"/>
    <w:rsid w:val="00F6137F"/>
    <w:rsid w:val="00F62097"/>
    <w:rsid w:val="00F639DF"/>
    <w:rsid w:val="00F655FF"/>
    <w:rsid w:val="00F8161D"/>
    <w:rsid w:val="00F838EB"/>
    <w:rsid w:val="00F839D2"/>
    <w:rsid w:val="00F86D34"/>
    <w:rsid w:val="00F91B1E"/>
    <w:rsid w:val="00F92738"/>
    <w:rsid w:val="00F92973"/>
    <w:rsid w:val="00F95BF0"/>
    <w:rsid w:val="00F976BB"/>
    <w:rsid w:val="00F97D0E"/>
    <w:rsid w:val="00FA38B4"/>
    <w:rsid w:val="00FA5127"/>
    <w:rsid w:val="00FA6269"/>
    <w:rsid w:val="00FA74F0"/>
    <w:rsid w:val="00FB295A"/>
    <w:rsid w:val="00FB5BDB"/>
    <w:rsid w:val="00FB6157"/>
    <w:rsid w:val="00FB77C4"/>
    <w:rsid w:val="00FB7825"/>
    <w:rsid w:val="00FC0D0C"/>
    <w:rsid w:val="00FC19DF"/>
    <w:rsid w:val="00FC28C3"/>
    <w:rsid w:val="00FC5590"/>
    <w:rsid w:val="00FC691A"/>
    <w:rsid w:val="00FD1AA3"/>
    <w:rsid w:val="00FD20F0"/>
    <w:rsid w:val="00FD322A"/>
    <w:rsid w:val="00FD4EDB"/>
    <w:rsid w:val="00FD5430"/>
    <w:rsid w:val="00FE29A5"/>
    <w:rsid w:val="00FF242F"/>
    <w:rsid w:val="00FF40FB"/>
    <w:rsid w:val="00FF4C4F"/>
    <w:rsid w:val="00FF57C5"/>
    <w:rsid w:val="00FF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5098"/>
  <w15:chartTrackingRefBased/>
  <w15:docId w15:val="{989CF71E-1961-40FD-BC68-47E9090E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C5F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575C6E"/>
    <w:pPr>
      <w:keepNext/>
      <w:spacing w:after="0" w:line="240" w:lineRule="auto"/>
      <w:jc w:val="center"/>
      <w:outlineLvl w:val="4"/>
    </w:pPr>
    <w:rPr>
      <w:rFonts w:ascii=".VnTimeH" w:eastAsia="Times New Roman" w:hAnsi=".VnTim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Char Char Char,Char Char Char,Char1 Char,Char Char Char Char Char Char Char Char Char Char Char Char Char Char Char,Char Char Cha,Char Char1,Char Char5,Char Char"/>
    <w:basedOn w:val="Normal"/>
    <w:link w:val="NormalWebChar"/>
    <w:uiPriority w:val="99"/>
    <w:unhideWhenUsed/>
    <w:qFormat/>
    <w:rsid w:val="001064C2"/>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10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575C6E"/>
    <w:rPr>
      <w:rFonts w:ascii=".VnTimeH" w:eastAsia="Times New Roman" w:hAnsi=".VnTimeH" w:cs="Times New Roman"/>
      <w:b/>
      <w:szCs w:val="20"/>
    </w:rPr>
  </w:style>
  <w:style w:type="paragraph" w:styleId="ListParagraph">
    <w:name w:val="List Paragraph"/>
    <w:basedOn w:val="Normal"/>
    <w:uiPriority w:val="34"/>
    <w:qFormat/>
    <w:rsid w:val="00A36590"/>
    <w:pPr>
      <w:ind w:left="720"/>
      <w:contextualSpacing/>
    </w:pPr>
  </w:style>
  <w:style w:type="paragraph" w:styleId="BodyText">
    <w:name w:val="Body Text"/>
    <w:basedOn w:val="Normal"/>
    <w:link w:val="BodyTextChar"/>
    <w:uiPriority w:val="1"/>
    <w:qFormat/>
    <w:rsid w:val="004F49ED"/>
    <w:pPr>
      <w:widowControl w:val="0"/>
      <w:autoSpaceDE w:val="0"/>
      <w:autoSpaceDN w:val="0"/>
      <w:spacing w:before="161" w:after="0" w:line="240" w:lineRule="auto"/>
      <w:ind w:left="6" w:right="146" w:firstLine="720"/>
      <w:jc w:val="both"/>
    </w:pPr>
    <w:rPr>
      <w:rFonts w:eastAsia="Times New Roman" w:cs="Times New Roman"/>
      <w:szCs w:val="28"/>
      <w:lang w:val="vi"/>
    </w:rPr>
  </w:style>
  <w:style w:type="character" w:customStyle="1" w:styleId="BodyTextChar">
    <w:name w:val="Body Text Char"/>
    <w:basedOn w:val="DefaultParagraphFont"/>
    <w:link w:val="BodyText"/>
    <w:uiPriority w:val="1"/>
    <w:rsid w:val="004F49ED"/>
    <w:rPr>
      <w:rFonts w:eastAsia="Times New Roman" w:cs="Times New Roman"/>
      <w:szCs w:val="28"/>
      <w:lang w:val="vi"/>
    </w:rPr>
  </w:style>
  <w:style w:type="paragraph" w:customStyle="1" w:styleId="TableParagraph">
    <w:name w:val="Table Paragraph"/>
    <w:basedOn w:val="Normal"/>
    <w:uiPriority w:val="1"/>
    <w:qFormat/>
    <w:rsid w:val="00122D0D"/>
    <w:pPr>
      <w:widowControl w:val="0"/>
      <w:autoSpaceDE w:val="0"/>
      <w:autoSpaceDN w:val="0"/>
      <w:spacing w:after="0" w:line="240" w:lineRule="auto"/>
      <w:ind w:left="108"/>
    </w:pPr>
    <w:rPr>
      <w:rFonts w:eastAsia="Times New Roman" w:cs="Times New Roman"/>
      <w:sz w:val="22"/>
      <w:lang w:val="vi"/>
    </w:rPr>
  </w:style>
  <w:style w:type="paragraph" w:styleId="FootnoteText">
    <w:name w:val="footnote text"/>
    <w:basedOn w:val="Normal"/>
    <w:link w:val="FootnoteTextChar"/>
    <w:uiPriority w:val="99"/>
    <w:semiHidden/>
    <w:unhideWhenUsed/>
    <w:rsid w:val="003937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784"/>
    <w:rPr>
      <w:sz w:val="20"/>
      <w:szCs w:val="20"/>
    </w:rPr>
  </w:style>
  <w:style w:type="character" w:customStyle="1" w:styleId="fontstyle01">
    <w:name w:val="fontstyle01"/>
    <w:basedOn w:val="DefaultParagraphFont"/>
    <w:rsid w:val="00AE4960"/>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7B5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813"/>
  </w:style>
  <w:style w:type="paragraph" w:styleId="Footer">
    <w:name w:val="footer"/>
    <w:basedOn w:val="Normal"/>
    <w:link w:val="FooterChar"/>
    <w:uiPriority w:val="99"/>
    <w:unhideWhenUsed/>
    <w:rsid w:val="007B5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813"/>
  </w:style>
  <w:style w:type="character" w:customStyle="1" w:styleId="Heading3Char">
    <w:name w:val="Heading 3 Char"/>
    <w:basedOn w:val="DefaultParagraphFont"/>
    <w:link w:val="Heading3"/>
    <w:uiPriority w:val="9"/>
    <w:semiHidden/>
    <w:rsid w:val="001C5F7B"/>
    <w:rPr>
      <w:rFonts w:asciiTheme="majorHAnsi" w:eastAsiaTheme="majorEastAsia" w:hAnsiTheme="majorHAnsi" w:cstheme="majorBidi"/>
      <w:color w:val="1F3763" w:themeColor="accent1" w:themeShade="7F"/>
      <w:sz w:val="24"/>
      <w:szCs w:val="24"/>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Char1 Char Char,Char Char Char Char Char Char Char Char Char Char Char Char Char Char Char Char"/>
    <w:link w:val="NormalWeb"/>
    <w:uiPriority w:val="99"/>
    <w:locked/>
    <w:rsid w:val="00546ED6"/>
    <w:rPr>
      <w:rFonts w:eastAsia="Times New Roman" w:cs="Times New Roman"/>
      <w:sz w:val="24"/>
      <w:szCs w:val="24"/>
    </w:rPr>
  </w:style>
  <w:style w:type="character" w:styleId="Hyperlink">
    <w:name w:val="Hyperlink"/>
    <w:basedOn w:val="DefaultParagraphFont"/>
    <w:uiPriority w:val="99"/>
    <w:unhideWhenUsed/>
    <w:rsid w:val="00E74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1712">
      <w:bodyDiv w:val="1"/>
      <w:marLeft w:val="0"/>
      <w:marRight w:val="0"/>
      <w:marTop w:val="0"/>
      <w:marBottom w:val="0"/>
      <w:divBdr>
        <w:top w:val="none" w:sz="0" w:space="0" w:color="auto"/>
        <w:left w:val="none" w:sz="0" w:space="0" w:color="auto"/>
        <w:bottom w:val="none" w:sz="0" w:space="0" w:color="auto"/>
        <w:right w:val="none" w:sz="0" w:space="0" w:color="auto"/>
      </w:divBdr>
    </w:div>
    <w:div w:id="236718912">
      <w:bodyDiv w:val="1"/>
      <w:marLeft w:val="0"/>
      <w:marRight w:val="0"/>
      <w:marTop w:val="0"/>
      <w:marBottom w:val="0"/>
      <w:divBdr>
        <w:top w:val="none" w:sz="0" w:space="0" w:color="auto"/>
        <w:left w:val="none" w:sz="0" w:space="0" w:color="auto"/>
        <w:bottom w:val="none" w:sz="0" w:space="0" w:color="auto"/>
        <w:right w:val="none" w:sz="0" w:space="0" w:color="auto"/>
      </w:divBdr>
    </w:div>
    <w:div w:id="507133262">
      <w:bodyDiv w:val="1"/>
      <w:marLeft w:val="0"/>
      <w:marRight w:val="0"/>
      <w:marTop w:val="0"/>
      <w:marBottom w:val="0"/>
      <w:divBdr>
        <w:top w:val="none" w:sz="0" w:space="0" w:color="auto"/>
        <w:left w:val="none" w:sz="0" w:space="0" w:color="auto"/>
        <w:bottom w:val="none" w:sz="0" w:space="0" w:color="auto"/>
        <w:right w:val="none" w:sz="0" w:space="0" w:color="auto"/>
      </w:divBdr>
    </w:div>
    <w:div w:id="587080153">
      <w:bodyDiv w:val="1"/>
      <w:marLeft w:val="0"/>
      <w:marRight w:val="0"/>
      <w:marTop w:val="0"/>
      <w:marBottom w:val="0"/>
      <w:divBdr>
        <w:top w:val="none" w:sz="0" w:space="0" w:color="auto"/>
        <w:left w:val="none" w:sz="0" w:space="0" w:color="auto"/>
        <w:bottom w:val="none" w:sz="0" w:space="0" w:color="auto"/>
        <w:right w:val="none" w:sz="0" w:space="0" w:color="auto"/>
      </w:divBdr>
    </w:div>
    <w:div w:id="636377170">
      <w:bodyDiv w:val="1"/>
      <w:marLeft w:val="0"/>
      <w:marRight w:val="0"/>
      <w:marTop w:val="0"/>
      <w:marBottom w:val="0"/>
      <w:divBdr>
        <w:top w:val="none" w:sz="0" w:space="0" w:color="auto"/>
        <w:left w:val="none" w:sz="0" w:space="0" w:color="auto"/>
        <w:bottom w:val="none" w:sz="0" w:space="0" w:color="auto"/>
        <w:right w:val="none" w:sz="0" w:space="0" w:color="auto"/>
      </w:divBdr>
    </w:div>
    <w:div w:id="672103248">
      <w:bodyDiv w:val="1"/>
      <w:marLeft w:val="0"/>
      <w:marRight w:val="0"/>
      <w:marTop w:val="0"/>
      <w:marBottom w:val="0"/>
      <w:divBdr>
        <w:top w:val="none" w:sz="0" w:space="0" w:color="auto"/>
        <w:left w:val="none" w:sz="0" w:space="0" w:color="auto"/>
        <w:bottom w:val="none" w:sz="0" w:space="0" w:color="auto"/>
        <w:right w:val="none" w:sz="0" w:space="0" w:color="auto"/>
      </w:divBdr>
    </w:div>
    <w:div w:id="1143620496">
      <w:bodyDiv w:val="1"/>
      <w:marLeft w:val="0"/>
      <w:marRight w:val="0"/>
      <w:marTop w:val="0"/>
      <w:marBottom w:val="0"/>
      <w:divBdr>
        <w:top w:val="none" w:sz="0" w:space="0" w:color="auto"/>
        <w:left w:val="none" w:sz="0" w:space="0" w:color="auto"/>
        <w:bottom w:val="none" w:sz="0" w:space="0" w:color="auto"/>
        <w:right w:val="none" w:sz="0" w:space="0" w:color="auto"/>
      </w:divBdr>
    </w:div>
    <w:div w:id="1148981198">
      <w:bodyDiv w:val="1"/>
      <w:marLeft w:val="0"/>
      <w:marRight w:val="0"/>
      <w:marTop w:val="0"/>
      <w:marBottom w:val="0"/>
      <w:divBdr>
        <w:top w:val="none" w:sz="0" w:space="0" w:color="auto"/>
        <w:left w:val="none" w:sz="0" w:space="0" w:color="auto"/>
        <w:bottom w:val="none" w:sz="0" w:space="0" w:color="auto"/>
        <w:right w:val="none" w:sz="0" w:space="0" w:color="auto"/>
      </w:divBdr>
      <w:divsChild>
        <w:div w:id="1737586495">
          <w:marLeft w:val="0"/>
          <w:marRight w:val="0"/>
          <w:marTop w:val="0"/>
          <w:marBottom w:val="0"/>
          <w:divBdr>
            <w:top w:val="none" w:sz="0" w:space="0" w:color="auto"/>
            <w:left w:val="none" w:sz="0" w:space="0" w:color="auto"/>
            <w:bottom w:val="none" w:sz="0" w:space="0" w:color="auto"/>
            <w:right w:val="none" w:sz="0" w:space="0" w:color="auto"/>
          </w:divBdr>
          <w:divsChild>
            <w:div w:id="828449495">
              <w:marLeft w:val="0"/>
              <w:marRight w:val="0"/>
              <w:marTop w:val="0"/>
              <w:marBottom w:val="0"/>
              <w:divBdr>
                <w:top w:val="none" w:sz="0" w:space="0" w:color="auto"/>
                <w:left w:val="none" w:sz="0" w:space="0" w:color="auto"/>
                <w:bottom w:val="none" w:sz="0" w:space="0" w:color="auto"/>
                <w:right w:val="none" w:sz="0" w:space="0" w:color="auto"/>
              </w:divBdr>
              <w:divsChild>
                <w:div w:id="2095203561">
                  <w:marLeft w:val="0"/>
                  <w:marRight w:val="0"/>
                  <w:marTop w:val="0"/>
                  <w:marBottom w:val="0"/>
                  <w:divBdr>
                    <w:top w:val="single" w:sz="12" w:space="0" w:color="F89B1A"/>
                    <w:left w:val="single" w:sz="6" w:space="0" w:color="C8D4DB"/>
                    <w:bottom w:val="none" w:sz="0" w:space="0" w:color="auto"/>
                    <w:right w:val="single" w:sz="6" w:space="0" w:color="C8D4DB"/>
                  </w:divBdr>
                  <w:divsChild>
                    <w:div w:id="1763603240">
                      <w:marLeft w:val="0"/>
                      <w:marRight w:val="0"/>
                      <w:marTop w:val="0"/>
                      <w:marBottom w:val="0"/>
                      <w:divBdr>
                        <w:top w:val="none" w:sz="0" w:space="0" w:color="auto"/>
                        <w:left w:val="none" w:sz="0" w:space="0" w:color="auto"/>
                        <w:bottom w:val="none" w:sz="0" w:space="0" w:color="auto"/>
                        <w:right w:val="none" w:sz="0" w:space="0" w:color="auto"/>
                      </w:divBdr>
                      <w:divsChild>
                        <w:div w:id="374546063">
                          <w:marLeft w:val="0"/>
                          <w:marRight w:val="0"/>
                          <w:marTop w:val="0"/>
                          <w:marBottom w:val="0"/>
                          <w:divBdr>
                            <w:top w:val="none" w:sz="0" w:space="0" w:color="auto"/>
                            <w:left w:val="none" w:sz="0" w:space="0" w:color="auto"/>
                            <w:bottom w:val="none" w:sz="0" w:space="0" w:color="auto"/>
                            <w:right w:val="none" w:sz="0" w:space="0" w:color="auto"/>
                          </w:divBdr>
                          <w:divsChild>
                            <w:div w:id="878054618">
                              <w:marLeft w:val="0"/>
                              <w:marRight w:val="225"/>
                              <w:marTop w:val="0"/>
                              <w:marBottom w:val="0"/>
                              <w:divBdr>
                                <w:top w:val="none" w:sz="0" w:space="0" w:color="auto"/>
                                <w:left w:val="none" w:sz="0" w:space="0" w:color="auto"/>
                                <w:bottom w:val="none" w:sz="0" w:space="0" w:color="auto"/>
                                <w:right w:val="none" w:sz="0" w:space="0" w:color="auto"/>
                              </w:divBdr>
                              <w:divsChild>
                                <w:div w:id="1696535348">
                                  <w:marLeft w:val="0"/>
                                  <w:marRight w:val="0"/>
                                  <w:marTop w:val="0"/>
                                  <w:marBottom w:val="0"/>
                                  <w:divBdr>
                                    <w:top w:val="none" w:sz="0" w:space="0" w:color="auto"/>
                                    <w:left w:val="none" w:sz="0" w:space="0" w:color="auto"/>
                                    <w:bottom w:val="none" w:sz="0" w:space="0" w:color="auto"/>
                                    <w:right w:val="none" w:sz="0" w:space="0" w:color="auto"/>
                                  </w:divBdr>
                                  <w:divsChild>
                                    <w:div w:id="1310288205">
                                      <w:marLeft w:val="0"/>
                                      <w:marRight w:val="0"/>
                                      <w:marTop w:val="0"/>
                                      <w:marBottom w:val="0"/>
                                      <w:divBdr>
                                        <w:top w:val="none" w:sz="0" w:space="0" w:color="auto"/>
                                        <w:left w:val="none" w:sz="0" w:space="0" w:color="auto"/>
                                        <w:bottom w:val="none" w:sz="0" w:space="0" w:color="auto"/>
                                        <w:right w:val="none" w:sz="0" w:space="0" w:color="auto"/>
                                      </w:divBdr>
                                      <w:divsChild>
                                        <w:div w:id="19358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34128">
                              <w:marLeft w:val="0"/>
                              <w:marRight w:val="0"/>
                              <w:marTop w:val="150"/>
                              <w:marBottom w:val="0"/>
                              <w:divBdr>
                                <w:top w:val="none" w:sz="0" w:space="0" w:color="auto"/>
                                <w:left w:val="none" w:sz="0" w:space="0" w:color="auto"/>
                                <w:bottom w:val="none" w:sz="0" w:space="0" w:color="auto"/>
                                <w:right w:val="none" w:sz="0" w:space="0" w:color="auto"/>
                              </w:divBdr>
                              <w:divsChild>
                                <w:div w:id="1299608528">
                                  <w:marLeft w:val="0"/>
                                  <w:marRight w:val="0"/>
                                  <w:marTop w:val="0"/>
                                  <w:marBottom w:val="0"/>
                                  <w:divBdr>
                                    <w:top w:val="single" w:sz="2" w:space="0" w:color="BDC8D5"/>
                                    <w:left w:val="single" w:sz="2" w:space="0" w:color="BDC8D5"/>
                                    <w:bottom w:val="single" w:sz="2" w:space="8" w:color="BDC8D5"/>
                                    <w:right w:val="single" w:sz="2" w:space="0" w:color="BDC8D5"/>
                                  </w:divBdr>
                                  <w:divsChild>
                                    <w:div w:id="1061170888">
                                      <w:marLeft w:val="0"/>
                                      <w:marRight w:val="0"/>
                                      <w:marTop w:val="0"/>
                                      <w:marBottom w:val="150"/>
                                      <w:divBdr>
                                        <w:top w:val="single" w:sz="6" w:space="4" w:color="DCE8F3"/>
                                        <w:left w:val="single" w:sz="6" w:space="4" w:color="DCE8F3"/>
                                        <w:bottom w:val="single" w:sz="6" w:space="4" w:color="DCE8F3"/>
                                        <w:right w:val="single" w:sz="6" w:space="4" w:color="DCE8F3"/>
                                      </w:divBdr>
                                      <w:divsChild>
                                        <w:div w:id="1456679355">
                                          <w:marLeft w:val="-75"/>
                                          <w:marRight w:val="-75"/>
                                          <w:marTop w:val="0"/>
                                          <w:marBottom w:val="0"/>
                                          <w:divBdr>
                                            <w:top w:val="none" w:sz="0" w:space="0" w:color="auto"/>
                                            <w:left w:val="none" w:sz="0" w:space="0" w:color="auto"/>
                                            <w:bottom w:val="none" w:sz="0" w:space="0" w:color="auto"/>
                                            <w:right w:val="none" w:sz="0" w:space="0" w:color="auto"/>
                                          </w:divBdr>
                                        </w:div>
                                        <w:div w:id="871922855">
                                          <w:marLeft w:val="0"/>
                                          <w:marRight w:val="0"/>
                                          <w:marTop w:val="0"/>
                                          <w:marBottom w:val="0"/>
                                          <w:divBdr>
                                            <w:top w:val="none" w:sz="0" w:space="0" w:color="auto"/>
                                            <w:left w:val="none" w:sz="0" w:space="0" w:color="auto"/>
                                            <w:bottom w:val="none" w:sz="0" w:space="0" w:color="auto"/>
                                            <w:right w:val="none" w:sz="0" w:space="0" w:color="auto"/>
                                          </w:divBdr>
                                          <w:divsChild>
                                            <w:div w:id="2315515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4592119">
                                      <w:marLeft w:val="0"/>
                                      <w:marRight w:val="0"/>
                                      <w:marTop w:val="0"/>
                                      <w:marBottom w:val="0"/>
                                      <w:divBdr>
                                        <w:top w:val="none" w:sz="0" w:space="0" w:color="auto"/>
                                        <w:left w:val="none" w:sz="0" w:space="0" w:color="auto"/>
                                        <w:bottom w:val="none" w:sz="0" w:space="0" w:color="auto"/>
                                        <w:right w:val="none" w:sz="0" w:space="0" w:color="auto"/>
                                      </w:divBdr>
                                      <w:divsChild>
                                        <w:div w:id="1503400028">
                                          <w:marLeft w:val="0"/>
                                          <w:marRight w:val="0"/>
                                          <w:marTop w:val="100"/>
                                          <w:marBottom w:val="100"/>
                                          <w:divBdr>
                                            <w:top w:val="none" w:sz="0" w:space="0" w:color="auto"/>
                                            <w:left w:val="none" w:sz="0" w:space="0" w:color="auto"/>
                                            <w:bottom w:val="none" w:sz="0" w:space="0" w:color="auto"/>
                                            <w:right w:val="none" w:sz="0" w:space="0" w:color="auto"/>
                                          </w:divBdr>
                                          <w:divsChild>
                                            <w:div w:id="2077625257">
                                              <w:marLeft w:val="0"/>
                                              <w:marRight w:val="0"/>
                                              <w:marTop w:val="0"/>
                                              <w:marBottom w:val="0"/>
                                              <w:divBdr>
                                                <w:top w:val="none" w:sz="0" w:space="0" w:color="auto"/>
                                                <w:left w:val="none" w:sz="0" w:space="0" w:color="auto"/>
                                                <w:bottom w:val="none" w:sz="0" w:space="0" w:color="auto"/>
                                                <w:right w:val="none" w:sz="0" w:space="0" w:color="auto"/>
                                              </w:divBdr>
                                              <w:divsChild>
                                                <w:div w:id="1191993717">
                                                  <w:marLeft w:val="0"/>
                                                  <w:marRight w:val="0"/>
                                                  <w:marTop w:val="0"/>
                                                  <w:marBottom w:val="0"/>
                                                  <w:divBdr>
                                                    <w:top w:val="none" w:sz="0" w:space="0" w:color="auto"/>
                                                    <w:left w:val="none" w:sz="0" w:space="0" w:color="auto"/>
                                                    <w:bottom w:val="none" w:sz="0" w:space="0" w:color="auto"/>
                                                    <w:right w:val="none" w:sz="0" w:space="0" w:color="auto"/>
                                                  </w:divBdr>
                                                  <w:divsChild>
                                                    <w:div w:id="625696763">
                                                      <w:marLeft w:val="0"/>
                                                      <w:marRight w:val="0"/>
                                                      <w:marTop w:val="0"/>
                                                      <w:marBottom w:val="0"/>
                                                      <w:divBdr>
                                                        <w:top w:val="none" w:sz="0" w:space="0" w:color="auto"/>
                                                        <w:left w:val="none" w:sz="0" w:space="0" w:color="auto"/>
                                                        <w:bottom w:val="none" w:sz="0" w:space="0" w:color="auto"/>
                                                        <w:right w:val="none" w:sz="0" w:space="0" w:color="auto"/>
                                                      </w:divBdr>
                                                      <w:divsChild>
                                                        <w:div w:id="1284532915">
                                                          <w:marLeft w:val="0"/>
                                                          <w:marRight w:val="0"/>
                                                          <w:marTop w:val="0"/>
                                                          <w:marBottom w:val="210"/>
                                                          <w:divBdr>
                                                            <w:top w:val="none" w:sz="0" w:space="0" w:color="auto"/>
                                                            <w:left w:val="none" w:sz="0" w:space="0" w:color="auto"/>
                                                            <w:bottom w:val="none" w:sz="0" w:space="0" w:color="auto"/>
                                                            <w:right w:val="none" w:sz="0" w:space="0" w:color="auto"/>
                                                          </w:divBdr>
                                                        </w:div>
                                                        <w:div w:id="1051149017">
                                                          <w:marLeft w:val="14"/>
                                                          <w:marRight w:val="14"/>
                                                          <w:marTop w:val="0"/>
                                                          <w:marBottom w:val="150"/>
                                                          <w:divBdr>
                                                            <w:top w:val="none" w:sz="0" w:space="0" w:color="auto"/>
                                                            <w:left w:val="none" w:sz="0" w:space="0" w:color="auto"/>
                                                            <w:bottom w:val="none" w:sz="0" w:space="0" w:color="auto"/>
                                                            <w:right w:val="none" w:sz="0" w:space="0" w:color="auto"/>
                                                          </w:divBdr>
                                                          <w:divsChild>
                                                            <w:div w:id="429276443">
                                                              <w:marLeft w:val="0"/>
                                                              <w:marRight w:val="0"/>
                                                              <w:marTop w:val="0"/>
                                                              <w:marBottom w:val="0"/>
                                                              <w:divBdr>
                                                                <w:top w:val="none" w:sz="0" w:space="0" w:color="auto"/>
                                                                <w:left w:val="none" w:sz="0" w:space="0" w:color="auto"/>
                                                                <w:bottom w:val="none" w:sz="0" w:space="0" w:color="auto"/>
                                                                <w:right w:val="none" w:sz="0" w:space="0" w:color="auto"/>
                                                              </w:divBdr>
                                                              <w:divsChild>
                                                                <w:div w:id="1498033276">
                                                                  <w:marLeft w:val="0"/>
                                                                  <w:marRight w:val="0"/>
                                                                  <w:marTop w:val="0"/>
                                                                  <w:marBottom w:val="0"/>
                                                                  <w:divBdr>
                                                                    <w:top w:val="none" w:sz="0" w:space="0" w:color="auto"/>
                                                                    <w:left w:val="none" w:sz="0" w:space="0" w:color="auto"/>
                                                                    <w:bottom w:val="none" w:sz="0" w:space="0" w:color="auto"/>
                                                                    <w:right w:val="none" w:sz="0" w:space="0" w:color="auto"/>
                                                                  </w:divBdr>
                                                                </w:div>
                                                                <w:div w:id="224802313">
                                                                  <w:marLeft w:val="0"/>
                                                                  <w:marRight w:val="0"/>
                                                                  <w:marTop w:val="0"/>
                                                                  <w:marBottom w:val="0"/>
                                                                  <w:divBdr>
                                                                    <w:top w:val="none" w:sz="0" w:space="0" w:color="auto"/>
                                                                    <w:left w:val="none" w:sz="0" w:space="0" w:color="auto"/>
                                                                    <w:bottom w:val="none" w:sz="0" w:space="0" w:color="auto"/>
                                                                    <w:right w:val="none" w:sz="0" w:space="0" w:color="auto"/>
                                                                  </w:divBdr>
                                                                  <w:divsChild>
                                                                    <w:div w:id="1775859250">
                                                                      <w:marLeft w:val="0"/>
                                                                      <w:marRight w:val="0"/>
                                                                      <w:marTop w:val="0"/>
                                                                      <w:marBottom w:val="0"/>
                                                                      <w:divBdr>
                                                                        <w:top w:val="none" w:sz="0" w:space="0" w:color="auto"/>
                                                                        <w:left w:val="none" w:sz="0" w:space="0" w:color="auto"/>
                                                                        <w:bottom w:val="none" w:sz="0" w:space="0" w:color="auto"/>
                                                                        <w:right w:val="none" w:sz="0" w:space="0" w:color="auto"/>
                                                                      </w:divBdr>
                                                                      <w:divsChild>
                                                                        <w:div w:id="6334827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80953220">
                                                          <w:marLeft w:val="14"/>
                                                          <w:marRight w:val="14"/>
                                                          <w:marTop w:val="0"/>
                                                          <w:marBottom w:val="150"/>
                                                          <w:divBdr>
                                                            <w:top w:val="none" w:sz="0" w:space="0" w:color="auto"/>
                                                            <w:left w:val="none" w:sz="0" w:space="0" w:color="auto"/>
                                                            <w:bottom w:val="none" w:sz="0" w:space="0" w:color="auto"/>
                                                            <w:right w:val="none" w:sz="0" w:space="0" w:color="auto"/>
                                                          </w:divBdr>
                                                          <w:divsChild>
                                                            <w:div w:id="313267800">
                                                              <w:marLeft w:val="0"/>
                                                              <w:marRight w:val="0"/>
                                                              <w:marTop w:val="0"/>
                                                              <w:marBottom w:val="0"/>
                                                              <w:divBdr>
                                                                <w:top w:val="none" w:sz="0" w:space="0" w:color="auto"/>
                                                                <w:left w:val="none" w:sz="0" w:space="0" w:color="auto"/>
                                                                <w:bottom w:val="none" w:sz="0" w:space="0" w:color="auto"/>
                                                                <w:right w:val="none" w:sz="0" w:space="0" w:color="auto"/>
                                                              </w:divBdr>
                                                              <w:divsChild>
                                                                <w:div w:id="1598899404">
                                                                  <w:marLeft w:val="0"/>
                                                                  <w:marRight w:val="0"/>
                                                                  <w:marTop w:val="0"/>
                                                                  <w:marBottom w:val="0"/>
                                                                  <w:divBdr>
                                                                    <w:top w:val="none" w:sz="0" w:space="0" w:color="auto"/>
                                                                    <w:left w:val="none" w:sz="0" w:space="0" w:color="auto"/>
                                                                    <w:bottom w:val="none" w:sz="0" w:space="0" w:color="auto"/>
                                                                    <w:right w:val="none" w:sz="0" w:space="0" w:color="auto"/>
                                                                  </w:divBdr>
                                                                </w:div>
                                                                <w:div w:id="353581414">
                                                                  <w:marLeft w:val="0"/>
                                                                  <w:marRight w:val="0"/>
                                                                  <w:marTop w:val="0"/>
                                                                  <w:marBottom w:val="0"/>
                                                                  <w:divBdr>
                                                                    <w:top w:val="none" w:sz="0" w:space="0" w:color="auto"/>
                                                                    <w:left w:val="none" w:sz="0" w:space="0" w:color="auto"/>
                                                                    <w:bottom w:val="none" w:sz="0" w:space="0" w:color="auto"/>
                                                                    <w:right w:val="none" w:sz="0" w:space="0" w:color="auto"/>
                                                                  </w:divBdr>
                                                                  <w:divsChild>
                                                                    <w:div w:id="111827151">
                                                                      <w:marLeft w:val="0"/>
                                                                      <w:marRight w:val="0"/>
                                                                      <w:marTop w:val="0"/>
                                                                      <w:marBottom w:val="0"/>
                                                                      <w:divBdr>
                                                                        <w:top w:val="none" w:sz="0" w:space="0" w:color="auto"/>
                                                                        <w:left w:val="none" w:sz="0" w:space="0" w:color="auto"/>
                                                                        <w:bottom w:val="none" w:sz="0" w:space="0" w:color="auto"/>
                                                                        <w:right w:val="none" w:sz="0" w:space="0" w:color="auto"/>
                                                                      </w:divBdr>
                                                                      <w:divsChild>
                                                                        <w:div w:id="14010545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5318512">
              <w:marLeft w:val="0"/>
              <w:marRight w:val="0"/>
              <w:marTop w:val="0"/>
              <w:marBottom w:val="0"/>
              <w:divBdr>
                <w:top w:val="none" w:sz="0" w:space="0" w:color="auto"/>
                <w:left w:val="none" w:sz="0" w:space="0" w:color="auto"/>
                <w:bottom w:val="none" w:sz="0" w:space="0" w:color="auto"/>
                <w:right w:val="none" w:sz="0" w:space="0" w:color="auto"/>
              </w:divBdr>
              <w:divsChild>
                <w:div w:id="453594861">
                  <w:marLeft w:val="0"/>
                  <w:marRight w:val="0"/>
                  <w:marTop w:val="450"/>
                  <w:marBottom w:val="0"/>
                  <w:divBdr>
                    <w:top w:val="none" w:sz="0" w:space="0" w:color="auto"/>
                    <w:left w:val="none" w:sz="0" w:space="0" w:color="auto"/>
                    <w:bottom w:val="none" w:sz="0" w:space="0" w:color="auto"/>
                    <w:right w:val="none" w:sz="0" w:space="0" w:color="auto"/>
                  </w:divBdr>
                </w:div>
              </w:divsChild>
            </w:div>
            <w:div w:id="1184592670">
              <w:marLeft w:val="0"/>
              <w:marRight w:val="0"/>
              <w:marTop w:val="0"/>
              <w:marBottom w:val="0"/>
              <w:divBdr>
                <w:top w:val="none" w:sz="0" w:space="0" w:color="auto"/>
                <w:left w:val="none" w:sz="0" w:space="0" w:color="auto"/>
                <w:bottom w:val="none" w:sz="0" w:space="0" w:color="auto"/>
                <w:right w:val="none" w:sz="0" w:space="0" w:color="auto"/>
              </w:divBdr>
            </w:div>
          </w:divsChild>
        </w:div>
        <w:div w:id="562915018">
          <w:marLeft w:val="0"/>
          <w:marRight w:val="0"/>
          <w:marTop w:val="150"/>
          <w:marBottom w:val="0"/>
          <w:divBdr>
            <w:top w:val="single" w:sz="18" w:space="11" w:color="F89B1A"/>
            <w:left w:val="none" w:sz="0" w:space="0" w:color="auto"/>
            <w:bottom w:val="none" w:sz="0" w:space="0" w:color="auto"/>
            <w:right w:val="none" w:sz="0" w:space="0" w:color="auto"/>
          </w:divBdr>
          <w:divsChild>
            <w:div w:id="1978142432">
              <w:marLeft w:val="0"/>
              <w:marRight w:val="0"/>
              <w:marTop w:val="0"/>
              <w:marBottom w:val="0"/>
              <w:divBdr>
                <w:top w:val="none" w:sz="0" w:space="0" w:color="auto"/>
                <w:left w:val="none" w:sz="0" w:space="0" w:color="auto"/>
                <w:bottom w:val="none" w:sz="0" w:space="0" w:color="auto"/>
                <w:right w:val="none" w:sz="0" w:space="0" w:color="auto"/>
              </w:divBdr>
              <w:divsChild>
                <w:div w:id="685980526">
                  <w:marLeft w:val="0"/>
                  <w:marRight w:val="0"/>
                  <w:marTop w:val="0"/>
                  <w:marBottom w:val="0"/>
                  <w:divBdr>
                    <w:top w:val="none" w:sz="0" w:space="0" w:color="auto"/>
                    <w:left w:val="none" w:sz="0" w:space="0" w:color="auto"/>
                    <w:bottom w:val="none" w:sz="0" w:space="0" w:color="auto"/>
                    <w:right w:val="none" w:sz="0" w:space="0" w:color="auto"/>
                  </w:divBdr>
                </w:div>
              </w:divsChild>
            </w:div>
            <w:div w:id="1020160378">
              <w:marLeft w:val="0"/>
              <w:marRight w:val="0"/>
              <w:marTop w:val="0"/>
              <w:marBottom w:val="0"/>
              <w:divBdr>
                <w:top w:val="none" w:sz="0" w:space="0" w:color="auto"/>
                <w:left w:val="none" w:sz="0" w:space="0" w:color="auto"/>
                <w:bottom w:val="none" w:sz="0" w:space="0" w:color="auto"/>
                <w:right w:val="none" w:sz="0" w:space="0" w:color="auto"/>
              </w:divBdr>
              <w:divsChild>
                <w:div w:id="788816910">
                  <w:marLeft w:val="0"/>
                  <w:marRight w:val="0"/>
                  <w:marTop w:val="0"/>
                  <w:marBottom w:val="0"/>
                  <w:divBdr>
                    <w:top w:val="none" w:sz="0" w:space="0" w:color="auto"/>
                    <w:left w:val="none" w:sz="0" w:space="0" w:color="auto"/>
                    <w:bottom w:val="none" w:sz="0" w:space="0" w:color="auto"/>
                    <w:right w:val="none" w:sz="0" w:space="0" w:color="auto"/>
                  </w:divBdr>
                </w:div>
                <w:div w:id="10257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1917">
          <w:marLeft w:val="0"/>
          <w:marRight w:val="0"/>
          <w:marTop w:val="0"/>
          <w:marBottom w:val="0"/>
          <w:divBdr>
            <w:top w:val="none" w:sz="0" w:space="0" w:color="auto"/>
            <w:left w:val="none" w:sz="0" w:space="0" w:color="auto"/>
            <w:bottom w:val="none" w:sz="0" w:space="0" w:color="auto"/>
            <w:right w:val="none" w:sz="0" w:space="0" w:color="auto"/>
          </w:divBdr>
        </w:div>
        <w:div w:id="609973991">
          <w:marLeft w:val="0"/>
          <w:marRight w:val="0"/>
          <w:marTop w:val="0"/>
          <w:marBottom w:val="0"/>
          <w:divBdr>
            <w:top w:val="none" w:sz="0" w:space="0" w:color="auto"/>
            <w:left w:val="none" w:sz="0" w:space="0" w:color="auto"/>
            <w:bottom w:val="none" w:sz="0" w:space="0" w:color="auto"/>
            <w:right w:val="none" w:sz="0" w:space="0" w:color="auto"/>
          </w:divBdr>
        </w:div>
        <w:div w:id="908006409">
          <w:marLeft w:val="0"/>
          <w:marRight w:val="0"/>
          <w:marTop w:val="0"/>
          <w:marBottom w:val="0"/>
          <w:divBdr>
            <w:top w:val="none" w:sz="0" w:space="0" w:color="auto"/>
            <w:left w:val="none" w:sz="0" w:space="0" w:color="auto"/>
            <w:bottom w:val="none" w:sz="0" w:space="0" w:color="auto"/>
            <w:right w:val="none" w:sz="0" w:space="0" w:color="auto"/>
          </w:divBdr>
          <w:divsChild>
            <w:div w:id="1101678181">
              <w:marLeft w:val="0"/>
              <w:marRight w:val="0"/>
              <w:marTop w:val="0"/>
              <w:marBottom w:val="0"/>
              <w:divBdr>
                <w:top w:val="none" w:sz="0" w:space="0" w:color="auto"/>
                <w:left w:val="none" w:sz="0" w:space="0" w:color="auto"/>
                <w:bottom w:val="none" w:sz="0" w:space="0" w:color="auto"/>
                <w:right w:val="none" w:sz="0" w:space="0" w:color="auto"/>
              </w:divBdr>
              <w:divsChild>
                <w:div w:id="3516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20652">
      <w:bodyDiv w:val="1"/>
      <w:marLeft w:val="0"/>
      <w:marRight w:val="0"/>
      <w:marTop w:val="0"/>
      <w:marBottom w:val="0"/>
      <w:divBdr>
        <w:top w:val="none" w:sz="0" w:space="0" w:color="auto"/>
        <w:left w:val="none" w:sz="0" w:space="0" w:color="auto"/>
        <w:bottom w:val="none" w:sz="0" w:space="0" w:color="auto"/>
        <w:right w:val="none" w:sz="0" w:space="0" w:color="auto"/>
      </w:divBdr>
    </w:div>
    <w:div w:id="1236092516">
      <w:bodyDiv w:val="1"/>
      <w:marLeft w:val="0"/>
      <w:marRight w:val="0"/>
      <w:marTop w:val="0"/>
      <w:marBottom w:val="0"/>
      <w:divBdr>
        <w:top w:val="none" w:sz="0" w:space="0" w:color="auto"/>
        <w:left w:val="none" w:sz="0" w:space="0" w:color="auto"/>
        <w:bottom w:val="none" w:sz="0" w:space="0" w:color="auto"/>
        <w:right w:val="none" w:sz="0" w:space="0" w:color="auto"/>
      </w:divBdr>
    </w:div>
    <w:div w:id="1353074071">
      <w:bodyDiv w:val="1"/>
      <w:marLeft w:val="0"/>
      <w:marRight w:val="0"/>
      <w:marTop w:val="0"/>
      <w:marBottom w:val="0"/>
      <w:divBdr>
        <w:top w:val="none" w:sz="0" w:space="0" w:color="auto"/>
        <w:left w:val="none" w:sz="0" w:space="0" w:color="auto"/>
        <w:bottom w:val="none" w:sz="0" w:space="0" w:color="auto"/>
        <w:right w:val="none" w:sz="0" w:space="0" w:color="auto"/>
      </w:divBdr>
    </w:div>
    <w:div w:id="1417167773">
      <w:bodyDiv w:val="1"/>
      <w:marLeft w:val="0"/>
      <w:marRight w:val="0"/>
      <w:marTop w:val="0"/>
      <w:marBottom w:val="0"/>
      <w:divBdr>
        <w:top w:val="none" w:sz="0" w:space="0" w:color="auto"/>
        <w:left w:val="none" w:sz="0" w:space="0" w:color="auto"/>
        <w:bottom w:val="none" w:sz="0" w:space="0" w:color="auto"/>
        <w:right w:val="none" w:sz="0" w:space="0" w:color="auto"/>
      </w:divBdr>
    </w:div>
    <w:div w:id="1547260729">
      <w:bodyDiv w:val="1"/>
      <w:marLeft w:val="0"/>
      <w:marRight w:val="0"/>
      <w:marTop w:val="0"/>
      <w:marBottom w:val="0"/>
      <w:divBdr>
        <w:top w:val="none" w:sz="0" w:space="0" w:color="auto"/>
        <w:left w:val="none" w:sz="0" w:space="0" w:color="auto"/>
        <w:bottom w:val="none" w:sz="0" w:space="0" w:color="auto"/>
        <w:right w:val="none" w:sz="0" w:space="0" w:color="auto"/>
      </w:divBdr>
    </w:div>
    <w:div w:id="16094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5CB69-E76E-4D1E-AE1E-0E33954B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23</cp:revision>
  <cp:lastPrinted>2025-07-27T03:28:00Z</cp:lastPrinted>
  <dcterms:created xsi:type="dcterms:W3CDTF">2026-03-20T07:02:00Z</dcterms:created>
  <dcterms:modified xsi:type="dcterms:W3CDTF">2026-04-25T07:38:00Z</dcterms:modified>
</cp:coreProperties>
</file>